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DC79A" w14:textId="5E9E09CF" w:rsidR="002011B5" w:rsidRDefault="000726F5" w:rsidP="001D2E98">
      <w:pPr>
        <w:jc w:val="both"/>
        <w:rPr>
          <w:rStyle w:val="hgkelc"/>
          <w:b/>
          <w:sz w:val="24"/>
          <w:szCs w:val="24"/>
          <w:lang w:val="fr-FR"/>
        </w:rPr>
      </w:pPr>
      <w:r>
        <w:rPr>
          <w:rStyle w:val="hgkelc"/>
          <w:b/>
          <w:bCs/>
          <w:sz w:val="24"/>
          <w:szCs w:val="24"/>
          <w:lang w:val="fr-FR"/>
        </w:rPr>
        <w:t>L</w:t>
      </w:r>
      <w:r w:rsidR="0A495197" w:rsidRPr="66E33399">
        <w:rPr>
          <w:rStyle w:val="hgkelc"/>
          <w:b/>
          <w:bCs/>
          <w:sz w:val="24"/>
          <w:szCs w:val="24"/>
          <w:lang w:val="fr-FR"/>
        </w:rPr>
        <w:t>es méthodologies de l’Education permanente en E</w:t>
      </w:r>
      <w:r w:rsidR="00927677">
        <w:rPr>
          <w:rStyle w:val="hgkelc"/>
          <w:b/>
          <w:bCs/>
          <w:sz w:val="24"/>
          <w:szCs w:val="24"/>
          <w:lang w:val="fr-FR"/>
        </w:rPr>
        <w:t>ducation à la citoyenneté mondiale et solidaire</w:t>
      </w:r>
      <w:r w:rsidR="0A495197" w:rsidRPr="66E33399">
        <w:rPr>
          <w:rStyle w:val="hgkelc"/>
          <w:b/>
          <w:bCs/>
          <w:sz w:val="24"/>
          <w:szCs w:val="24"/>
          <w:lang w:val="fr-FR"/>
        </w:rPr>
        <w:t xml:space="preserve"> </w:t>
      </w:r>
    </w:p>
    <w:p w14:paraId="5954B0EE" w14:textId="5C219520" w:rsidR="005E65A2" w:rsidRPr="006B2CAA" w:rsidRDefault="00FC0096" w:rsidP="3C7C48E1">
      <w:pPr>
        <w:jc w:val="both"/>
        <w:rPr>
          <w:rStyle w:val="hgkelc"/>
          <w:lang w:val="fr-FR"/>
        </w:rPr>
      </w:pPr>
      <w:r w:rsidRPr="3C7C48E1">
        <w:rPr>
          <w:rStyle w:val="hgkelc"/>
          <w:lang w:val="fr-FR"/>
        </w:rPr>
        <w:t>C</w:t>
      </w:r>
      <w:r w:rsidR="005E65A2" w:rsidRPr="3C7C48E1">
        <w:rPr>
          <w:rStyle w:val="hgkelc"/>
          <w:lang w:val="fr-FR"/>
        </w:rPr>
        <w:t>et</w:t>
      </w:r>
      <w:r w:rsidR="005475B1" w:rsidRPr="3C7C48E1">
        <w:rPr>
          <w:rStyle w:val="hgkelc"/>
          <w:lang w:val="fr-FR"/>
        </w:rPr>
        <w:t xml:space="preserve"> article</w:t>
      </w:r>
      <w:r w:rsidR="00560997" w:rsidRPr="3C7C48E1">
        <w:rPr>
          <w:rStyle w:val="hgkelc"/>
          <w:lang w:val="fr-FR"/>
        </w:rPr>
        <w:t xml:space="preserve"> revien</w:t>
      </w:r>
      <w:r w:rsidR="009358D9" w:rsidRPr="3C7C48E1">
        <w:rPr>
          <w:rStyle w:val="hgkelc"/>
          <w:lang w:val="fr-FR"/>
        </w:rPr>
        <w:t>t</w:t>
      </w:r>
      <w:r w:rsidR="00560997" w:rsidRPr="3C7C48E1">
        <w:rPr>
          <w:rStyle w:val="hgkelc"/>
          <w:lang w:val="fr-FR"/>
        </w:rPr>
        <w:t xml:space="preserve"> sur les </w:t>
      </w:r>
      <w:r w:rsidR="008971A0" w:rsidRPr="3C7C48E1">
        <w:rPr>
          <w:rStyle w:val="hgkelc"/>
          <w:lang w:val="fr-FR"/>
        </w:rPr>
        <w:t>principes</w:t>
      </w:r>
      <w:r w:rsidR="00560997" w:rsidRPr="3C7C48E1">
        <w:rPr>
          <w:rStyle w:val="hgkelc"/>
          <w:lang w:val="fr-FR"/>
        </w:rPr>
        <w:t xml:space="preserve"> et les méthodologies</w:t>
      </w:r>
      <w:r w:rsidR="005E65A2" w:rsidRPr="3C7C48E1">
        <w:rPr>
          <w:rStyle w:val="hgkelc"/>
          <w:lang w:val="fr-FR"/>
        </w:rPr>
        <w:t xml:space="preserve"> l’éducation </w:t>
      </w:r>
      <w:r w:rsidR="00075CE4" w:rsidRPr="3C7C48E1">
        <w:rPr>
          <w:rStyle w:val="hgkelc"/>
          <w:lang w:val="fr-FR"/>
        </w:rPr>
        <w:t>populair</w:t>
      </w:r>
      <w:r w:rsidR="001D3F23" w:rsidRPr="3C7C48E1">
        <w:rPr>
          <w:rStyle w:val="hgkelc"/>
          <w:lang w:val="fr-FR"/>
        </w:rPr>
        <w:t>e ou</w:t>
      </w:r>
      <w:r w:rsidR="00075CE4" w:rsidRPr="3C7C48E1">
        <w:rPr>
          <w:rStyle w:val="hgkelc"/>
          <w:lang w:val="fr-FR"/>
        </w:rPr>
        <w:t xml:space="preserve"> l’éducation permanente</w:t>
      </w:r>
      <w:r w:rsidR="00D82EB1" w:rsidRPr="3C7C48E1">
        <w:rPr>
          <w:rStyle w:val="hgkelc"/>
          <w:lang w:val="fr-FR"/>
        </w:rPr>
        <w:t xml:space="preserve"> (EP)</w:t>
      </w:r>
      <w:r w:rsidR="008971A0" w:rsidRPr="3C7C48E1">
        <w:rPr>
          <w:rStyle w:val="hgkelc"/>
          <w:lang w:val="fr-FR"/>
        </w:rPr>
        <w:t xml:space="preserve"> qui</w:t>
      </w:r>
      <w:r w:rsidR="00BF1859" w:rsidRPr="3C7C48E1">
        <w:rPr>
          <w:rStyle w:val="hgkelc"/>
          <w:lang w:val="fr-FR"/>
        </w:rPr>
        <w:t xml:space="preserve"> met au cœur de ses approches</w:t>
      </w:r>
      <w:r w:rsidR="008971A0" w:rsidRPr="3C7C48E1">
        <w:rPr>
          <w:rStyle w:val="hgkelc"/>
          <w:lang w:val="fr-FR"/>
        </w:rPr>
        <w:t xml:space="preserve"> une lecture critique du système en partant des réalités de</w:t>
      </w:r>
      <w:r w:rsidR="009358D9" w:rsidRPr="3C7C48E1">
        <w:rPr>
          <w:rStyle w:val="hgkelc"/>
          <w:lang w:val="fr-FR"/>
        </w:rPr>
        <w:t xml:space="preserve"> chacun</w:t>
      </w:r>
      <w:r w:rsidR="00BF1859" w:rsidRPr="3C7C48E1">
        <w:rPr>
          <w:rStyle w:val="hgkelc"/>
          <w:lang w:val="fr-FR"/>
        </w:rPr>
        <w:t xml:space="preserve">, </w:t>
      </w:r>
      <w:r w:rsidR="00CB1690" w:rsidRPr="3C7C48E1">
        <w:rPr>
          <w:rStyle w:val="hgkelc"/>
          <w:lang w:val="fr-FR"/>
        </w:rPr>
        <w:t>l’émancipation des personnes et l’inclusivité</w:t>
      </w:r>
      <w:r w:rsidR="001D2E98" w:rsidRPr="3C7C48E1">
        <w:rPr>
          <w:rStyle w:val="hgkelc"/>
          <w:lang w:val="fr-FR"/>
        </w:rPr>
        <w:t xml:space="preserve"> </w:t>
      </w:r>
      <w:r w:rsidR="009358D9" w:rsidRPr="3C7C48E1">
        <w:rPr>
          <w:rStyle w:val="hgkelc"/>
          <w:lang w:val="fr-FR"/>
        </w:rPr>
        <w:t xml:space="preserve">des </w:t>
      </w:r>
      <w:r w:rsidR="008C5A1C" w:rsidRPr="3C7C48E1">
        <w:rPr>
          <w:rStyle w:val="hgkelc"/>
          <w:lang w:val="fr-FR"/>
        </w:rPr>
        <w:t>publics généralement marginalisés. Nous verr</w:t>
      </w:r>
      <w:r w:rsidR="003075A9" w:rsidRPr="3C7C48E1">
        <w:rPr>
          <w:rStyle w:val="hgkelc"/>
          <w:lang w:val="fr-FR"/>
        </w:rPr>
        <w:t xml:space="preserve">ons comment ces </w:t>
      </w:r>
      <w:r w:rsidR="002278E2" w:rsidRPr="3C7C48E1">
        <w:rPr>
          <w:rStyle w:val="hgkelc"/>
          <w:lang w:val="fr-FR"/>
        </w:rPr>
        <w:t>principes et méthodes</w:t>
      </w:r>
      <w:r w:rsidR="22A0F431" w:rsidRPr="3C7C48E1">
        <w:rPr>
          <w:rStyle w:val="hgkelc"/>
          <w:lang w:val="fr-FR"/>
        </w:rPr>
        <w:t>,</w:t>
      </w:r>
      <w:r w:rsidR="002278E2" w:rsidRPr="3C7C48E1">
        <w:rPr>
          <w:rStyle w:val="hgkelc"/>
          <w:lang w:val="fr-FR"/>
        </w:rPr>
        <w:t xml:space="preserve"> peuvent enrichir</w:t>
      </w:r>
      <w:r w:rsidR="0072389E" w:rsidRPr="3C7C48E1">
        <w:rPr>
          <w:rStyle w:val="hgkelc"/>
          <w:lang w:val="fr-FR"/>
        </w:rPr>
        <w:t xml:space="preserve"> les pratiques d’</w:t>
      </w:r>
      <w:r w:rsidR="003075A9" w:rsidRPr="3C7C48E1">
        <w:rPr>
          <w:rStyle w:val="hgkelc"/>
          <w:lang w:val="fr-FR"/>
        </w:rPr>
        <w:t>éducation à la citoyenneté</w:t>
      </w:r>
      <w:r w:rsidR="00B4669C" w:rsidRPr="3C7C48E1">
        <w:rPr>
          <w:rStyle w:val="hgkelc"/>
          <w:lang w:val="fr-FR"/>
        </w:rPr>
        <w:t xml:space="preserve"> mondiale et solidaire</w:t>
      </w:r>
      <w:r w:rsidR="00D82EB1" w:rsidRPr="3C7C48E1">
        <w:rPr>
          <w:rStyle w:val="hgkelc"/>
          <w:lang w:val="fr-FR"/>
        </w:rPr>
        <w:t xml:space="preserve"> (ECMS)</w:t>
      </w:r>
      <w:r w:rsidR="0072389E" w:rsidRPr="3C7C48E1">
        <w:rPr>
          <w:rStyle w:val="hgkelc"/>
          <w:lang w:val="fr-FR"/>
        </w:rPr>
        <w:t>.</w:t>
      </w:r>
    </w:p>
    <w:p w14:paraId="211D830D" w14:textId="6FEA942B" w:rsidR="0022522A" w:rsidRPr="002011B5" w:rsidRDefault="0022522A" w:rsidP="001D2E98">
      <w:pPr>
        <w:jc w:val="both"/>
        <w:rPr>
          <w:rStyle w:val="hgkelc"/>
          <w:rFonts w:cstheme="minorHAnsi"/>
          <w:b/>
          <w:bCs/>
          <w:lang w:val="fr-FR"/>
        </w:rPr>
      </w:pPr>
      <w:r w:rsidRPr="002011B5">
        <w:rPr>
          <w:rStyle w:val="hgkelc"/>
          <w:rFonts w:cstheme="minorHAnsi"/>
          <w:b/>
          <w:bCs/>
          <w:lang w:val="fr-FR"/>
        </w:rPr>
        <w:t>Education permanente, éducation à la citoyenneté mondiale</w:t>
      </w:r>
      <w:r w:rsidR="002011B5" w:rsidRPr="002011B5">
        <w:rPr>
          <w:rStyle w:val="hgkelc"/>
          <w:rFonts w:cstheme="minorHAnsi"/>
          <w:b/>
          <w:bCs/>
          <w:lang w:val="fr-FR"/>
        </w:rPr>
        <w:t> : convergences et divergences</w:t>
      </w:r>
    </w:p>
    <w:p w14:paraId="18D24EA4" w14:textId="03BCF1E9" w:rsidR="000D724C" w:rsidRPr="006B2CAA" w:rsidRDefault="000D724C" w:rsidP="001D2E98">
      <w:pPr>
        <w:jc w:val="both"/>
        <w:rPr>
          <w:rStyle w:val="hgkelc"/>
          <w:lang w:val="fr-FR"/>
        </w:rPr>
      </w:pPr>
      <w:r w:rsidRPr="3C7C48E1">
        <w:rPr>
          <w:rStyle w:val="hgkelc"/>
          <w:lang w:val="fr-FR"/>
        </w:rPr>
        <w:t>L'éducation populaire est un</w:t>
      </w:r>
      <w:r w:rsidR="00331B34" w:rsidRPr="3C7C48E1">
        <w:rPr>
          <w:rStyle w:val="hgkelc"/>
          <w:lang w:val="fr-FR"/>
        </w:rPr>
        <w:t xml:space="preserve">e forme d’éducation </w:t>
      </w:r>
      <w:r w:rsidR="00A73851" w:rsidRPr="3C7C48E1">
        <w:rPr>
          <w:rStyle w:val="hgkelc"/>
          <w:lang w:val="fr-FR"/>
        </w:rPr>
        <w:t>non formelle</w:t>
      </w:r>
      <w:r w:rsidR="6FE1E5B3" w:rsidRPr="3C7C48E1">
        <w:rPr>
          <w:rStyle w:val="hgkelc"/>
          <w:lang w:val="fr-FR"/>
        </w:rPr>
        <w:t>,</w:t>
      </w:r>
      <w:r w:rsidR="00A73851" w:rsidRPr="3C7C48E1">
        <w:rPr>
          <w:rStyle w:val="hgkelc"/>
          <w:lang w:val="fr-FR"/>
        </w:rPr>
        <w:t xml:space="preserve"> qui vise </w:t>
      </w:r>
      <w:r w:rsidR="00DD7DCA" w:rsidRPr="3C7C48E1">
        <w:rPr>
          <w:rStyle w:val="hgkelc"/>
          <w:lang w:val="fr-FR"/>
        </w:rPr>
        <w:t xml:space="preserve">principalement les adultes. Elle a pour objectif </w:t>
      </w:r>
      <w:r w:rsidR="00A73851" w:rsidRPr="3C7C48E1">
        <w:rPr>
          <w:rStyle w:val="hgkelc"/>
          <w:lang w:val="fr-FR"/>
        </w:rPr>
        <w:t>l</w:t>
      </w:r>
      <w:r w:rsidR="00DD7DCA" w:rsidRPr="3C7C48E1">
        <w:rPr>
          <w:rStyle w:val="hgkelc"/>
          <w:lang w:val="fr-FR"/>
        </w:rPr>
        <w:t xml:space="preserve">eur </w:t>
      </w:r>
      <w:r w:rsidR="00A73851" w:rsidRPr="3C7C48E1">
        <w:rPr>
          <w:rStyle w:val="hgkelc"/>
          <w:lang w:val="fr-FR"/>
        </w:rPr>
        <w:t>émancipation en développant leur</w:t>
      </w:r>
      <w:r w:rsidR="08A465C7" w:rsidRPr="3C7C48E1">
        <w:rPr>
          <w:rStyle w:val="hgkelc"/>
          <w:lang w:val="fr-FR"/>
        </w:rPr>
        <w:t>s</w:t>
      </w:r>
      <w:r w:rsidR="00A73851" w:rsidRPr="3C7C48E1">
        <w:rPr>
          <w:rStyle w:val="hgkelc"/>
          <w:lang w:val="fr-FR"/>
        </w:rPr>
        <w:t xml:space="preserve"> capacité</w:t>
      </w:r>
      <w:r w:rsidR="67668780" w:rsidRPr="3C7C48E1">
        <w:rPr>
          <w:rStyle w:val="hgkelc"/>
          <w:lang w:val="fr-FR"/>
        </w:rPr>
        <w:t>s</w:t>
      </w:r>
      <w:r w:rsidR="00A73851" w:rsidRPr="3C7C48E1">
        <w:rPr>
          <w:rStyle w:val="hgkelc"/>
          <w:lang w:val="fr-FR"/>
        </w:rPr>
        <w:t xml:space="preserve"> d’analyse et d’action</w:t>
      </w:r>
      <w:r w:rsidR="00F85B60" w:rsidRPr="3C7C48E1">
        <w:rPr>
          <w:rStyle w:val="hgkelc"/>
          <w:lang w:val="fr-FR"/>
        </w:rPr>
        <w:t>.</w:t>
      </w:r>
    </w:p>
    <w:p w14:paraId="4DBB6B08" w14:textId="79F74DD8" w:rsidR="009425B8" w:rsidRPr="006B2CAA" w:rsidRDefault="009425B8" w:rsidP="001D2E98">
      <w:pPr>
        <w:jc w:val="both"/>
        <w:rPr>
          <w:rStyle w:val="hgkelc"/>
          <w:lang w:val="fr-FR"/>
        </w:rPr>
      </w:pPr>
      <w:r w:rsidRPr="549C0B06">
        <w:rPr>
          <w:rStyle w:val="hgkelc"/>
          <w:lang w:val="fr-FR"/>
        </w:rPr>
        <w:t>En Belgique</w:t>
      </w:r>
      <w:r w:rsidR="00DD4B56" w:rsidRPr="549C0B06">
        <w:rPr>
          <w:rStyle w:val="hgkelc"/>
          <w:lang w:val="fr-FR"/>
        </w:rPr>
        <w:t xml:space="preserve"> francophone</w:t>
      </w:r>
      <w:r w:rsidR="7AFAC6AF" w:rsidRPr="549C0B06">
        <w:rPr>
          <w:rStyle w:val="hgkelc"/>
          <w:lang w:val="fr-FR"/>
        </w:rPr>
        <w:t>,</w:t>
      </w:r>
      <w:r w:rsidR="00DD4B56" w:rsidRPr="549C0B06">
        <w:rPr>
          <w:rStyle w:val="hgkelc"/>
          <w:lang w:val="fr-FR"/>
        </w:rPr>
        <w:t xml:space="preserve"> on parle essentiellement d’éducation perman</w:t>
      </w:r>
      <w:r w:rsidR="0007763B" w:rsidRPr="549C0B06">
        <w:rPr>
          <w:rStyle w:val="hgkelc"/>
          <w:lang w:val="fr-FR"/>
        </w:rPr>
        <w:t>ente. L’éducation permanente est soutenu</w:t>
      </w:r>
      <w:r w:rsidR="004E623E" w:rsidRPr="549C0B06">
        <w:rPr>
          <w:rStyle w:val="hgkelc"/>
          <w:lang w:val="fr-FR"/>
        </w:rPr>
        <w:t>e</w:t>
      </w:r>
      <w:r w:rsidR="0007763B" w:rsidRPr="549C0B06">
        <w:rPr>
          <w:rStyle w:val="hgkelc"/>
          <w:lang w:val="fr-FR"/>
        </w:rPr>
        <w:t xml:space="preserve"> par la </w:t>
      </w:r>
      <w:r w:rsidR="03DC3C9C" w:rsidRPr="549C0B06">
        <w:rPr>
          <w:rStyle w:val="hgkelc"/>
          <w:lang w:val="fr-FR"/>
        </w:rPr>
        <w:t>F</w:t>
      </w:r>
      <w:r w:rsidR="0007763B" w:rsidRPr="549C0B06">
        <w:rPr>
          <w:rStyle w:val="hgkelc"/>
          <w:lang w:val="fr-FR"/>
        </w:rPr>
        <w:t xml:space="preserve">édération </w:t>
      </w:r>
      <w:r w:rsidR="00A5047E" w:rsidRPr="549C0B06">
        <w:rPr>
          <w:rStyle w:val="hgkelc"/>
          <w:lang w:val="fr-FR"/>
        </w:rPr>
        <w:t>Wallonie-Bruxelles qui la défini</w:t>
      </w:r>
      <w:r w:rsidR="5441C714" w:rsidRPr="549C0B06">
        <w:rPr>
          <w:rStyle w:val="hgkelc"/>
          <w:lang w:val="fr-FR"/>
        </w:rPr>
        <w:t>t</w:t>
      </w:r>
      <w:r w:rsidR="00A8780D">
        <w:rPr>
          <w:rStyle w:val="hgkelc"/>
          <w:lang w:val="fr-FR"/>
        </w:rPr>
        <w:t xml:space="preserve"> dans son décret</w:t>
      </w:r>
      <w:r w:rsidR="00A8780D">
        <w:rPr>
          <w:rStyle w:val="Refdenotaalpie"/>
          <w:lang w:val="fr-FR"/>
        </w:rPr>
        <w:footnoteReference w:id="2"/>
      </w:r>
      <w:r w:rsidR="00A8780D">
        <w:rPr>
          <w:rStyle w:val="hgkelc"/>
          <w:lang w:val="fr-FR"/>
        </w:rPr>
        <w:t xml:space="preserve"> </w:t>
      </w:r>
      <w:r w:rsidR="00A5047E" w:rsidRPr="549C0B06">
        <w:rPr>
          <w:rStyle w:val="hgkelc"/>
          <w:lang w:val="fr-FR"/>
        </w:rPr>
        <w:t>comme ceci :</w:t>
      </w:r>
    </w:p>
    <w:p w14:paraId="0BE74770" w14:textId="16A17089" w:rsidR="004E623E" w:rsidRPr="006B2CAA" w:rsidRDefault="006F26C2" w:rsidP="3C7C48E1">
      <w:pPr>
        <w:jc w:val="both"/>
        <w:rPr>
          <w:rStyle w:val="hgkelc"/>
          <w:i/>
          <w:iCs/>
        </w:rPr>
      </w:pPr>
      <w:r w:rsidRPr="3C7C48E1">
        <w:rPr>
          <w:i/>
          <w:iCs/>
        </w:rPr>
        <w:t>L’éducation</w:t>
      </w:r>
      <w:r w:rsidR="002D7FB0" w:rsidRPr="3C7C48E1">
        <w:rPr>
          <w:i/>
          <w:iCs/>
        </w:rPr>
        <w:t xml:space="preserve"> permanente </w:t>
      </w:r>
      <w:r w:rsidR="007524A8" w:rsidRPr="3C7C48E1">
        <w:rPr>
          <w:i/>
          <w:iCs/>
        </w:rPr>
        <w:t>a</w:t>
      </w:r>
      <w:r w:rsidR="004E623E" w:rsidRPr="3C7C48E1">
        <w:rPr>
          <w:i/>
          <w:iCs/>
        </w:rPr>
        <w:t xml:space="preserve"> pour</w:t>
      </w:r>
      <w:r w:rsidR="00F85B60" w:rsidRPr="3C7C48E1">
        <w:rPr>
          <w:i/>
          <w:iCs/>
        </w:rPr>
        <w:t xml:space="preserve"> </w:t>
      </w:r>
      <w:r w:rsidR="004E623E" w:rsidRPr="3C7C48E1">
        <w:rPr>
          <w:i/>
          <w:iCs/>
        </w:rPr>
        <w:t>objectif de favoriser et de développer, principalement chez les adultes:</w:t>
      </w:r>
      <w:r>
        <w:br/>
      </w:r>
      <w:r w:rsidR="004E623E" w:rsidRPr="3C7C48E1">
        <w:rPr>
          <w:i/>
          <w:iCs/>
        </w:rPr>
        <w:t>a) une prise de conscience et une connaissance critique des réalités de</w:t>
      </w:r>
      <w:r w:rsidR="00F85B60" w:rsidRPr="3C7C48E1">
        <w:rPr>
          <w:i/>
          <w:iCs/>
        </w:rPr>
        <w:t xml:space="preserve"> </w:t>
      </w:r>
      <w:r w:rsidR="004E623E" w:rsidRPr="3C7C48E1">
        <w:rPr>
          <w:i/>
          <w:iCs/>
        </w:rPr>
        <w:t>la société</w:t>
      </w:r>
      <w:r w:rsidR="5F2440F1" w:rsidRPr="3C7C48E1">
        <w:rPr>
          <w:i/>
          <w:iCs/>
        </w:rPr>
        <w:t xml:space="preserve"> </w:t>
      </w:r>
      <w:r w:rsidR="004E623E" w:rsidRPr="3C7C48E1">
        <w:rPr>
          <w:i/>
          <w:iCs/>
        </w:rPr>
        <w:t>;</w:t>
      </w:r>
      <w:r>
        <w:br/>
      </w:r>
      <w:r w:rsidR="004E623E" w:rsidRPr="3C7C48E1">
        <w:rPr>
          <w:i/>
          <w:iCs/>
        </w:rPr>
        <w:t>b) des capacités d'analyse, de choix, d'action et d'évaluation</w:t>
      </w:r>
      <w:r w:rsidR="051CE44D" w:rsidRPr="3C7C48E1">
        <w:rPr>
          <w:i/>
          <w:iCs/>
        </w:rPr>
        <w:t xml:space="preserve"> </w:t>
      </w:r>
      <w:r w:rsidR="004E623E" w:rsidRPr="3C7C48E1">
        <w:rPr>
          <w:i/>
          <w:iCs/>
        </w:rPr>
        <w:t>;</w:t>
      </w:r>
      <w:r>
        <w:br/>
      </w:r>
      <w:r w:rsidR="004E623E" w:rsidRPr="3C7C48E1">
        <w:rPr>
          <w:i/>
          <w:iCs/>
        </w:rPr>
        <w:t>c) des attitudes de responsabilité et de participation active à la vie</w:t>
      </w:r>
      <w:r w:rsidR="00760326" w:rsidRPr="3C7C48E1">
        <w:rPr>
          <w:i/>
          <w:iCs/>
        </w:rPr>
        <w:t xml:space="preserve"> </w:t>
      </w:r>
      <w:r w:rsidR="004E623E" w:rsidRPr="3C7C48E1">
        <w:rPr>
          <w:i/>
          <w:iCs/>
        </w:rPr>
        <w:t>sociale, économique, culturelle et politique.</w:t>
      </w:r>
      <w:r>
        <w:br/>
      </w:r>
      <w:r w:rsidR="004E623E" w:rsidRPr="3C7C48E1">
        <w:rPr>
          <w:i/>
          <w:iCs/>
        </w:rPr>
        <w:t>La démarche s'inscrit</w:t>
      </w:r>
      <w:r w:rsidR="00F85B60" w:rsidRPr="3C7C48E1">
        <w:rPr>
          <w:i/>
          <w:iCs/>
        </w:rPr>
        <w:t xml:space="preserve"> </w:t>
      </w:r>
      <w:r w:rsidR="004E623E" w:rsidRPr="3C7C48E1">
        <w:rPr>
          <w:i/>
          <w:iCs/>
        </w:rPr>
        <w:t>dans une perspective d'égalité et de progrès social, en vue de construire une</w:t>
      </w:r>
      <w:r w:rsidR="00F85B60" w:rsidRPr="3C7C48E1">
        <w:rPr>
          <w:i/>
          <w:iCs/>
        </w:rPr>
        <w:t xml:space="preserve"> </w:t>
      </w:r>
      <w:r w:rsidR="004E623E" w:rsidRPr="3C7C48E1">
        <w:rPr>
          <w:i/>
          <w:iCs/>
        </w:rPr>
        <w:t>société plus juste, plus démocratique et plus solidaire</w:t>
      </w:r>
      <w:r w:rsidR="19D10856" w:rsidRPr="3C7C48E1">
        <w:rPr>
          <w:i/>
          <w:iCs/>
        </w:rPr>
        <w:t>,</w:t>
      </w:r>
      <w:r w:rsidR="004E623E" w:rsidRPr="3C7C48E1">
        <w:rPr>
          <w:i/>
          <w:iCs/>
        </w:rPr>
        <w:t xml:space="preserve"> qui favorise la</w:t>
      </w:r>
      <w:r w:rsidR="00F85B60" w:rsidRPr="3C7C48E1">
        <w:rPr>
          <w:i/>
          <w:iCs/>
        </w:rPr>
        <w:t xml:space="preserve"> </w:t>
      </w:r>
      <w:r w:rsidR="004E623E" w:rsidRPr="3C7C48E1">
        <w:rPr>
          <w:i/>
          <w:iCs/>
        </w:rPr>
        <w:t>rencontre entre les cultures par le développement d'une citoyenneté active et</w:t>
      </w:r>
      <w:r w:rsidR="00F85B60" w:rsidRPr="3C7C48E1">
        <w:rPr>
          <w:i/>
          <w:iCs/>
        </w:rPr>
        <w:t xml:space="preserve"> </w:t>
      </w:r>
      <w:r w:rsidR="004E623E" w:rsidRPr="3C7C48E1">
        <w:rPr>
          <w:i/>
          <w:iCs/>
        </w:rPr>
        <w:t>critique et de la démocratie culturelle.</w:t>
      </w:r>
    </w:p>
    <w:p w14:paraId="6505EF53" w14:textId="41B87B36" w:rsidR="006437FF" w:rsidRPr="006B2CAA" w:rsidRDefault="006437FF" w:rsidP="001D2E98">
      <w:pPr>
        <w:jc w:val="both"/>
        <w:rPr>
          <w:rFonts w:cstheme="minorHAnsi"/>
        </w:rPr>
      </w:pPr>
      <w:r w:rsidRPr="006B2CAA">
        <w:rPr>
          <w:rFonts w:cstheme="minorHAnsi"/>
        </w:rPr>
        <w:t>On parlera ici d’EP pour faire référence indifféremment à l’éducation populaire et l’éducation</w:t>
      </w:r>
      <w:r w:rsidR="001D2E98" w:rsidRPr="006B2CAA">
        <w:rPr>
          <w:rFonts w:cstheme="minorHAnsi"/>
        </w:rPr>
        <w:t xml:space="preserve"> </w:t>
      </w:r>
      <w:r w:rsidRPr="006B2CAA">
        <w:rPr>
          <w:rFonts w:cstheme="minorHAnsi"/>
        </w:rPr>
        <w:t>permanente.</w:t>
      </w:r>
    </w:p>
    <w:p w14:paraId="3D420059" w14:textId="7F2804F8" w:rsidR="00DB3097" w:rsidRPr="006B2CAA" w:rsidRDefault="00DB3097" w:rsidP="001D2E98">
      <w:pPr>
        <w:jc w:val="both"/>
      </w:pPr>
      <w:r>
        <w:t>Au travers de cette définition</w:t>
      </w:r>
      <w:r w:rsidR="3C1A8B69">
        <w:t>,</w:t>
      </w:r>
      <w:r>
        <w:t xml:space="preserve"> </w:t>
      </w:r>
      <w:r w:rsidR="003C4D96">
        <w:t>nous pouvons</w:t>
      </w:r>
      <w:r>
        <w:t xml:space="preserve"> identifier des convergences dans les valeurs et les finalités de ECM</w:t>
      </w:r>
      <w:r w:rsidR="00D82EB1">
        <w:t>S</w:t>
      </w:r>
      <w:r>
        <w:t xml:space="preserve"> et de l’EP : une société plus juste, plus solidaire, une citoyenneté active.</w:t>
      </w:r>
      <w:r w:rsidR="00843B40">
        <w:t xml:space="preserve"> </w:t>
      </w:r>
      <w:r w:rsidR="593E5851">
        <w:t>Des di</w:t>
      </w:r>
      <w:r w:rsidR="6302DD4D">
        <w:t>vergences</w:t>
      </w:r>
      <w:r w:rsidR="593E5851">
        <w:t xml:space="preserve"> a</w:t>
      </w:r>
      <w:r w:rsidR="00843B40">
        <w:t>pparaissent</w:t>
      </w:r>
      <w:r w:rsidR="4B13C138">
        <w:t xml:space="preserve"> </w:t>
      </w:r>
      <w:r w:rsidR="00D41B5E">
        <w:t>également : l’</w:t>
      </w:r>
      <w:r w:rsidR="00D66A57">
        <w:t>ECMS</w:t>
      </w:r>
      <w:r w:rsidR="00D41B5E">
        <w:t xml:space="preserve"> </w:t>
      </w:r>
      <w:r w:rsidR="00946907">
        <w:t xml:space="preserve">s’inscrit </w:t>
      </w:r>
      <w:r w:rsidR="00D41B5E">
        <w:t>historiquement</w:t>
      </w:r>
      <w:r w:rsidR="00DB1449">
        <w:t xml:space="preserve"> </w:t>
      </w:r>
      <w:r w:rsidR="00946907">
        <w:t>dans la coopération au développement</w:t>
      </w:r>
      <w:r w:rsidR="00D712BF">
        <w:t xml:space="preserve"> qui lui donne </w:t>
      </w:r>
      <w:r w:rsidR="00A04828">
        <w:t>une dimension Nord-Sud</w:t>
      </w:r>
      <w:r w:rsidR="2688CBA6">
        <w:t>,</w:t>
      </w:r>
      <w:r w:rsidR="00A04828">
        <w:t xml:space="preserve"> alors que l’</w:t>
      </w:r>
      <w:r w:rsidR="00946F77">
        <w:t>EP</w:t>
      </w:r>
      <w:r w:rsidR="00A04828">
        <w:t xml:space="preserve"> </w:t>
      </w:r>
      <w:r w:rsidR="00812C78">
        <w:t xml:space="preserve">s’intéresse à la société dans laquelle les personnes évoluent. </w:t>
      </w:r>
      <w:r w:rsidR="0094537D">
        <w:t>Divergence</w:t>
      </w:r>
      <w:r w:rsidR="00812C78">
        <w:t xml:space="preserve"> </w:t>
      </w:r>
      <w:r w:rsidR="2A2405E3">
        <w:t xml:space="preserve">notamment </w:t>
      </w:r>
      <w:r w:rsidR="00812C78">
        <w:t>dans les publics, alors que l’ECM</w:t>
      </w:r>
      <w:r w:rsidR="00D66A57">
        <w:t>S</w:t>
      </w:r>
      <w:r w:rsidR="00812C78">
        <w:t xml:space="preserve"> est </w:t>
      </w:r>
      <w:r w:rsidR="4CB23BC1">
        <w:t>destiné</w:t>
      </w:r>
      <w:r w:rsidR="13F7E058">
        <w:t>e</w:t>
      </w:r>
      <w:r w:rsidR="4CB23BC1">
        <w:t xml:space="preserve"> à tout le monde</w:t>
      </w:r>
      <w:r w:rsidR="007E27D6">
        <w:t xml:space="preserve"> </w:t>
      </w:r>
      <w:r w:rsidR="00E51E50">
        <w:t>et s’exerce aussi bien dans l’</w:t>
      </w:r>
      <w:r w:rsidR="0094537D">
        <w:t>éducation</w:t>
      </w:r>
      <w:r w:rsidR="00E51E50">
        <w:t xml:space="preserve"> formel</w:t>
      </w:r>
      <w:r w:rsidR="002B2A3F">
        <w:t>le</w:t>
      </w:r>
      <w:r w:rsidR="008B5CDD">
        <w:t xml:space="preserve"> </w:t>
      </w:r>
      <w:r w:rsidR="00E51E50">
        <w:t>que le non forme</w:t>
      </w:r>
      <w:r w:rsidR="007E27D6">
        <w:t>l</w:t>
      </w:r>
      <w:r w:rsidR="008B541D">
        <w:t xml:space="preserve">, </w:t>
      </w:r>
      <w:r w:rsidR="00D2294A">
        <w:t>l</w:t>
      </w:r>
      <w:r w:rsidR="007E27D6">
        <w:t xml:space="preserve">’EP </w:t>
      </w:r>
      <w:r w:rsidR="00916D7E">
        <w:t>vise</w:t>
      </w:r>
      <w:r w:rsidR="007E27D6">
        <w:t xml:space="preserve"> des</w:t>
      </w:r>
      <w:r w:rsidR="00916D7E">
        <w:t xml:space="preserve"> </w:t>
      </w:r>
      <w:r w:rsidR="007E27D6">
        <w:t xml:space="preserve">adultes en dehors de l’éducation formelle. </w:t>
      </w:r>
      <w:r w:rsidR="00916D7E">
        <w:t xml:space="preserve">Historiquement, </w:t>
      </w:r>
      <w:r w:rsidR="006320A8">
        <w:t>l’E</w:t>
      </w:r>
      <w:r w:rsidR="639D77DE">
        <w:t>P</w:t>
      </w:r>
      <w:r w:rsidR="006320A8">
        <w:t xml:space="preserve"> se centre également sur un public issu de milieux populaire</w:t>
      </w:r>
      <w:r w:rsidR="352F0DB9">
        <w:t>s</w:t>
      </w:r>
      <w:r w:rsidR="145D6CBE">
        <w:t>,</w:t>
      </w:r>
      <w:r w:rsidR="006320A8">
        <w:t xml:space="preserve"> qui connait des situations de précarité.</w:t>
      </w:r>
    </w:p>
    <w:p w14:paraId="208225E1" w14:textId="66EBBE75" w:rsidR="00A41489" w:rsidRPr="006B2CAA" w:rsidRDefault="00A41489" w:rsidP="001D2E98">
      <w:pPr>
        <w:jc w:val="both"/>
      </w:pPr>
      <w:r>
        <w:t>Ces différents éléments ont amené l’</w:t>
      </w:r>
      <w:r w:rsidR="004B3692">
        <w:t>EP</w:t>
      </w:r>
      <w:r>
        <w:t xml:space="preserve"> à développer des méthodologies d’intervention </w:t>
      </w:r>
      <w:r w:rsidR="00F94535">
        <w:t>propre</w:t>
      </w:r>
      <w:r w:rsidR="4F043A46">
        <w:t>s</w:t>
      </w:r>
      <w:r w:rsidR="00172D55">
        <w:t xml:space="preserve"> </w:t>
      </w:r>
      <w:r>
        <w:t>qui peuvent venir nourrir les pratiques d’</w:t>
      </w:r>
      <w:r w:rsidR="004B3692">
        <w:t>ECMS</w:t>
      </w:r>
      <w:r w:rsidR="1D827FDB">
        <w:t>,</w:t>
      </w:r>
      <w:r>
        <w:t xml:space="preserve"> en particulier dans les tournants qu</w:t>
      </w:r>
      <w:r w:rsidR="009952DE">
        <w:t>’elle</w:t>
      </w:r>
      <w:r>
        <w:t xml:space="preserve"> a pris ces dernières années.</w:t>
      </w:r>
    </w:p>
    <w:p w14:paraId="512EFFEC" w14:textId="31E8BFC4" w:rsidR="004B3692" w:rsidRPr="00C87C5D" w:rsidRDefault="00C87C5D" w:rsidP="001D2E98">
      <w:pPr>
        <w:jc w:val="both"/>
        <w:rPr>
          <w:rFonts w:cstheme="minorHAnsi"/>
          <w:b/>
          <w:bCs/>
        </w:rPr>
      </w:pPr>
      <w:r w:rsidRPr="00C87C5D">
        <w:rPr>
          <w:rFonts w:cstheme="minorHAnsi"/>
          <w:b/>
          <w:bCs/>
        </w:rPr>
        <w:t>Rapprochements</w:t>
      </w:r>
    </w:p>
    <w:p w14:paraId="31F284D5" w14:textId="177B2A51" w:rsidR="003D4331" w:rsidRPr="006B2CAA" w:rsidRDefault="00DF3CEF" w:rsidP="001D2E98">
      <w:pPr>
        <w:spacing w:line="276" w:lineRule="auto"/>
        <w:jc w:val="both"/>
        <w:rPr>
          <w:rStyle w:val="Hipervnculo"/>
          <w:color w:val="auto"/>
          <w:u w:val="none"/>
        </w:rPr>
      </w:pPr>
      <w:r w:rsidRPr="3C7C48E1">
        <w:rPr>
          <w:rStyle w:val="Hipervnculo"/>
          <w:color w:val="auto"/>
          <w:u w:val="none"/>
        </w:rPr>
        <w:t xml:space="preserve">Un premier tournant est le passage </w:t>
      </w:r>
      <w:r w:rsidR="00FD6B04" w:rsidRPr="3C7C48E1">
        <w:rPr>
          <w:rStyle w:val="Hipervnculo"/>
          <w:color w:val="auto"/>
          <w:u w:val="none"/>
        </w:rPr>
        <w:t xml:space="preserve">à l’approche </w:t>
      </w:r>
      <w:r w:rsidR="00C23B2F" w:rsidRPr="3C7C48E1">
        <w:rPr>
          <w:rStyle w:val="Hipervnculo"/>
          <w:color w:val="auto"/>
          <w:u w:val="none"/>
        </w:rPr>
        <w:t>en terme</w:t>
      </w:r>
      <w:r w:rsidR="4E46BD2F" w:rsidRPr="3C7C48E1">
        <w:rPr>
          <w:rStyle w:val="Hipervnculo"/>
          <w:color w:val="auto"/>
          <w:u w:val="none"/>
        </w:rPr>
        <w:t>s</w:t>
      </w:r>
      <w:r w:rsidR="00C23B2F" w:rsidRPr="3C7C48E1">
        <w:rPr>
          <w:rStyle w:val="Hipervnculo"/>
          <w:color w:val="auto"/>
          <w:u w:val="none"/>
        </w:rPr>
        <w:t xml:space="preserve"> d’</w:t>
      </w:r>
      <w:r w:rsidR="00C6744D" w:rsidRPr="3C7C48E1">
        <w:rPr>
          <w:rStyle w:val="Hipervnculo"/>
          <w:color w:val="auto"/>
          <w:u w:val="none"/>
        </w:rPr>
        <w:t>interdépendance</w:t>
      </w:r>
      <w:r w:rsidRPr="3C7C48E1">
        <w:rPr>
          <w:rStyle w:val="Hipervnculo"/>
          <w:color w:val="auto"/>
          <w:u w:val="none"/>
        </w:rPr>
        <w:t>.</w:t>
      </w:r>
      <w:r w:rsidR="00A76949" w:rsidRPr="3C7C48E1">
        <w:rPr>
          <w:rStyle w:val="Hipervnculo"/>
          <w:color w:val="auto"/>
          <w:u w:val="none"/>
        </w:rPr>
        <w:t xml:space="preserve"> L’ECMS a en effet connu un</w:t>
      </w:r>
      <w:r w:rsidR="00FD6B04" w:rsidRPr="3C7C48E1">
        <w:rPr>
          <w:rStyle w:val="Hipervnculo"/>
          <w:color w:val="auto"/>
          <w:u w:val="none"/>
        </w:rPr>
        <w:t> </w:t>
      </w:r>
      <w:r w:rsidR="006B45F0" w:rsidRPr="3C7C48E1">
        <w:rPr>
          <w:rStyle w:val="Hipervnculo"/>
          <w:color w:val="auto"/>
          <w:u w:val="none"/>
        </w:rPr>
        <w:t xml:space="preserve">changement de paradigme </w:t>
      </w:r>
      <w:r w:rsidRPr="3C7C48E1">
        <w:rPr>
          <w:rStyle w:val="Hipervnculo"/>
          <w:color w:val="auto"/>
          <w:u w:val="none"/>
        </w:rPr>
        <w:t>m</w:t>
      </w:r>
      <w:r w:rsidR="006C35EE" w:rsidRPr="3C7C48E1">
        <w:rPr>
          <w:rStyle w:val="Hipervnculo"/>
          <w:color w:val="auto"/>
          <w:u w:val="none"/>
        </w:rPr>
        <w:t>otivé</w:t>
      </w:r>
      <w:r w:rsidR="003D4331" w:rsidRPr="3C7C48E1">
        <w:rPr>
          <w:rStyle w:val="Hipervnculo"/>
          <w:color w:val="auto"/>
          <w:u w:val="none"/>
        </w:rPr>
        <w:t xml:space="preserve"> par une dynamique de remise en question des réflexes coloniaux,  </w:t>
      </w:r>
      <w:r w:rsidR="006F0154" w:rsidRPr="3C7C48E1">
        <w:rPr>
          <w:rStyle w:val="Hipervnculo"/>
          <w:color w:val="auto"/>
          <w:u w:val="none"/>
        </w:rPr>
        <w:t>l’</w:t>
      </w:r>
      <w:r w:rsidR="00440A97" w:rsidRPr="3C7C48E1">
        <w:rPr>
          <w:rStyle w:val="Hipervnculo"/>
          <w:color w:val="auto"/>
          <w:u w:val="none"/>
        </w:rPr>
        <w:t>ECMS s’est distancié d’</w:t>
      </w:r>
      <w:r w:rsidR="003D4331" w:rsidRPr="3C7C48E1">
        <w:rPr>
          <w:rStyle w:val="Hipervnculo"/>
          <w:color w:val="auto"/>
          <w:u w:val="none"/>
        </w:rPr>
        <w:t>une approche Nord-Sud où il s’agissait de rapporter au public Nord les réalités des populations du Sud</w:t>
      </w:r>
      <w:r w:rsidR="2662EFC0" w:rsidRPr="3C7C48E1">
        <w:rPr>
          <w:rStyle w:val="Hipervnculo"/>
          <w:color w:val="auto"/>
          <w:u w:val="none"/>
        </w:rPr>
        <w:t>,</w:t>
      </w:r>
      <w:r w:rsidR="003D4331" w:rsidRPr="3C7C48E1">
        <w:rPr>
          <w:rStyle w:val="Hipervnculo"/>
          <w:color w:val="auto"/>
          <w:u w:val="none"/>
        </w:rPr>
        <w:t xml:space="preserve"> en vue de susciter la solidarité à une approche </w:t>
      </w:r>
      <w:r w:rsidR="006628C5" w:rsidRPr="3C7C48E1">
        <w:rPr>
          <w:rStyle w:val="Hipervnculo"/>
          <w:color w:val="auto"/>
          <w:u w:val="none"/>
        </w:rPr>
        <w:t xml:space="preserve">plus systémique </w:t>
      </w:r>
      <w:r w:rsidR="003D4331" w:rsidRPr="3C7C48E1">
        <w:rPr>
          <w:rStyle w:val="Hipervnculo"/>
          <w:color w:val="auto"/>
          <w:u w:val="none"/>
        </w:rPr>
        <w:t xml:space="preserve">d’interdépendance où populations du Nord et du Sud font partie d’un même système avec ses </w:t>
      </w:r>
      <w:r w:rsidR="003D4331" w:rsidRPr="3C7C48E1">
        <w:rPr>
          <w:rStyle w:val="Hipervnculo"/>
          <w:color w:val="auto"/>
          <w:u w:val="none"/>
        </w:rPr>
        <w:lastRenderedPageBreak/>
        <w:t>mécanismes de domination</w:t>
      </w:r>
      <w:r w:rsidR="47B3CD25" w:rsidRPr="3C7C48E1">
        <w:rPr>
          <w:rStyle w:val="Hipervnculo"/>
          <w:color w:val="auto"/>
          <w:u w:val="none"/>
        </w:rPr>
        <w:t>s</w:t>
      </w:r>
      <w:r w:rsidR="003D4331" w:rsidRPr="3C7C48E1">
        <w:rPr>
          <w:rStyle w:val="Hipervnculo"/>
          <w:color w:val="auto"/>
          <w:u w:val="none"/>
        </w:rPr>
        <w:t>, de production d’inégalités et de phénomènes qui se posent à l’échelle globale contre lesquels il</w:t>
      </w:r>
      <w:r w:rsidR="00325D0A" w:rsidRPr="3C7C48E1">
        <w:rPr>
          <w:rStyle w:val="Hipervnculo"/>
          <w:color w:val="auto"/>
          <w:u w:val="none"/>
        </w:rPr>
        <w:t xml:space="preserve"> faut </w:t>
      </w:r>
      <w:r w:rsidR="003D4331" w:rsidRPr="3C7C48E1">
        <w:rPr>
          <w:rStyle w:val="Hipervnculo"/>
          <w:color w:val="auto"/>
          <w:u w:val="none"/>
        </w:rPr>
        <w:t xml:space="preserve"> lutter et construire des alternatives. </w:t>
      </w:r>
    </w:p>
    <w:p w14:paraId="5D6BF6E9" w14:textId="2FD138AE" w:rsidR="003D4331" w:rsidRPr="006B2CAA" w:rsidRDefault="003D4331" w:rsidP="001D2E98">
      <w:pPr>
        <w:spacing w:line="276" w:lineRule="auto"/>
        <w:jc w:val="both"/>
        <w:rPr>
          <w:rStyle w:val="Hipervnculo"/>
          <w:color w:val="auto"/>
          <w:u w:val="none"/>
        </w:rPr>
      </w:pPr>
      <w:r w:rsidRPr="549C0B06">
        <w:rPr>
          <w:rStyle w:val="Hipervnculo"/>
          <w:color w:val="auto"/>
          <w:u w:val="none"/>
        </w:rPr>
        <w:t>Il ne s’agit plus de faire découvrir des réalités lointaines, sur l</w:t>
      </w:r>
      <w:r w:rsidR="5C864C3D" w:rsidRPr="549C0B06">
        <w:rPr>
          <w:rStyle w:val="Hipervnculo"/>
          <w:color w:val="auto"/>
          <w:u w:val="none"/>
        </w:rPr>
        <w:t>es</w:t>
      </w:r>
      <w:r w:rsidRPr="549C0B06">
        <w:rPr>
          <w:rStyle w:val="Hipervnculo"/>
          <w:color w:val="auto"/>
          <w:u w:val="none"/>
        </w:rPr>
        <w:t>quelle</w:t>
      </w:r>
      <w:r w:rsidR="6152B385" w:rsidRPr="549C0B06">
        <w:rPr>
          <w:rStyle w:val="Hipervnculo"/>
          <w:color w:val="auto"/>
          <w:u w:val="none"/>
        </w:rPr>
        <w:t>s</w:t>
      </w:r>
      <w:r w:rsidRPr="549C0B06">
        <w:rPr>
          <w:rStyle w:val="Hipervnculo"/>
          <w:color w:val="auto"/>
          <w:u w:val="none"/>
        </w:rPr>
        <w:t xml:space="preserve"> nous pouvons agir de façon ponctuelle et </w:t>
      </w:r>
      <w:r w:rsidR="004A4CA4" w:rsidRPr="549C0B06">
        <w:rPr>
          <w:rStyle w:val="Hipervnculo"/>
          <w:color w:val="auto"/>
          <w:u w:val="none"/>
        </w:rPr>
        <w:t>extérieure mais</w:t>
      </w:r>
      <w:r w:rsidRPr="549C0B06">
        <w:rPr>
          <w:rStyle w:val="Hipervnculo"/>
          <w:color w:val="auto"/>
          <w:u w:val="none"/>
        </w:rPr>
        <w:t xml:space="preserve"> de faire prendre conscience d’enjeux mondiaux qui se déploient dans un système d’interdépendance dans lequel le public évolue au quotidien et prend part. L’enjeu est d’amener à identifier les manifestations de ce système dans son cadre de vie, de développer à partir de ces éléments du quotidien une analyse complexe et systémique, d’en comprendre les mécanismes de domination et de production des inégalités et d’identifier les leviers d’action pour les enrayer et devenir, individuellement et collectivement coresponsable</w:t>
      </w:r>
      <w:r w:rsidR="60787997" w:rsidRPr="549C0B06">
        <w:rPr>
          <w:rStyle w:val="Hipervnculo"/>
          <w:color w:val="auto"/>
          <w:u w:val="none"/>
        </w:rPr>
        <w:t>s</w:t>
      </w:r>
      <w:r w:rsidRPr="549C0B06">
        <w:rPr>
          <w:rStyle w:val="Hipervnculo"/>
          <w:color w:val="auto"/>
          <w:u w:val="none"/>
        </w:rPr>
        <w:t xml:space="preserve"> et coproducteur</w:t>
      </w:r>
      <w:r w:rsidR="72AFAA1B" w:rsidRPr="549C0B06">
        <w:rPr>
          <w:rStyle w:val="Hipervnculo"/>
          <w:color w:val="auto"/>
          <w:u w:val="none"/>
        </w:rPr>
        <w:t>s</w:t>
      </w:r>
      <w:r w:rsidRPr="549C0B06">
        <w:rPr>
          <w:rStyle w:val="Hipervnculo"/>
          <w:color w:val="auto"/>
          <w:u w:val="none"/>
        </w:rPr>
        <w:t xml:space="preserve"> d’un monde plus juste, durable, inclusif et solidaire</w:t>
      </w:r>
      <w:r w:rsidR="0026519A" w:rsidRPr="549C0B06">
        <w:rPr>
          <w:rStyle w:val="Refdenotaalpie"/>
        </w:rPr>
        <w:footnoteReference w:id="3"/>
      </w:r>
      <w:r w:rsidRPr="549C0B06">
        <w:t>.</w:t>
      </w:r>
      <w:r w:rsidR="00F7794F" w:rsidRPr="549C0B06">
        <w:t xml:space="preserve"> </w:t>
      </w:r>
    </w:p>
    <w:p w14:paraId="11EC43E8" w14:textId="29E4BE5A" w:rsidR="003D4331" w:rsidRPr="006B2CAA" w:rsidRDefault="003D4331" w:rsidP="001D2E98">
      <w:pPr>
        <w:spacing w:line="276" w:lineRule="auto"/>
        <w:jc w:val="both"/>
      </w:pPr>
      <w:r w:rsidRPr="549C0B06">
        <w:rPr>
          <w:rStyle w:val="Hipervnculo"/>
          <w:color w:val="auto"/>
          <w:u w:val="none"/>
        </w:rPr>
        <w:t>Ceci a dans la pratique un effet sur la perception de la capacité d’action des publics d’ECM</w:t>
      </w:r>
      <w:r w:rsidR="00F03E43" w:rsidRPr="549C0B06">
        <w:rPr>
          <w:rStyle w:val="Hipervnculo"/>
          <w:color w:val="auto"/>
          <w:u w:val="none"/>
        </w:rPr>
        <w:t>S</w:t>
      </w:r>
      <w:r w:rsidRPr="549C0B06">
        <w:rPr>
          <w:rStyle w:val="Hipervnculo"/>
          <w:color w:val="auto"/>
          <w:u w:val="none"/>
        </w:rPr>
        <w:t xml:space="preserve">. En effet, cette lecture en termes d’interdépendance amène à envisager une action </w:t>
      </w:r>
      <w:r w:rsidR="00BC102C" w:rsidRPr="549C0B06">
        <w:rPr>
          <w:rStyle w:val="Hipervnculo"/>
          <w:color w:val="auto"/>
          <w:u w:val="none"/>
        </w:rPr>
        <w:t xml:space="preserve">dans son environnement direct </w:t>
      </w:r>
      <w:r w:rsidRPr="549C0B06">
        <w:rPr>
          <w:rStyle w:val="Hipervnculo"/>
          <w:color w:val="auto"/>
          <w:u w:val="none"/>
        </w:rPr>
        <w:t xml:space="preserve">comme </w:t>
      </w:r>
      <w:r w:rsidR="00E94503" w:rsidRPr="549C0B06">
        <w:rPr>
          <w:rStyle w:val="Hipervnculo"/>
          <w:color w:val="auto"/>
          <w:u w:val="none"/>
        </w:rPr>
        <w:t xml:space="preserve">pouvant avoir </w:t>
      </w:r>
      <w:r w:rsidRPr="549C0B06">
        <w:rPr>
          <w:rStyle w:val="Hipervnculo"/>
          <w:color w:val="auto"/>
          <w:u w:val="none"/>
        </w:rPr>
        <w:t xml:space="preserve">un impact, aussi minime soit-il, à une échelle globale. Ainsi, en réduisant </w:t>
      </w:r>
      <w:r w:rsidR="171D7CF2" w:rsidRPr="549C0B06">
        <w:rPr>
          <w:rStyle w:val="Hipervnculo"/>
          <w:color w:val="auto"/>
          <w:u w:val="none"/>
        </w:rPr>
        <w:t>notre</w:t>
      </w:r>
      <w:r w:rsidRPr="549C0B06">
        <w:rPr>
          <w:rStyle w:val="Hipervnculo"/>
          <w:color w:val="auto"/>
          <w:u w:val="none"/>
        </w:rPr>
        <w:t xml:space="preserve"> empreinte écologique</w:t>
      </w:r>
      <w:r w:rsidR="0332B524" w:rsidRPr="549C0B06">
        <w:rPr>
          <w:rStyle w:val="Hipervnculo"/>
          <w:color w:val="auto"/>
          <w:u w:val="none"/>
        </w:rPr>
        <w:t>,</w:t>
      </w:r>
      <w:r w:rsidRPr="549C0B06">
        <w:rPr>
          <w:rStyle w:val="Hipervnculo"/>
          <w:color w:val="auto"/>
          <w:u w:val="none"/>
        </w:rPr>
        <w:t xml:space="preserve"> </w:t>
      </w:r>
      <w:r w:rsidR="7BAAF899" w:rsidRPr="549C0B06">
        <w:rPr>
          <w:rStyle w:val="Hipervnculo"/>
          <w:color w:val="auto"/>
          <w:u w:val="none"/>
        </w:rPr>
        <w:t>nous luttons</w:t>
      </w:r>
      <w:r w:rsidRPr="549C0B06">
        <w:rPr>
          <w:rStyle w:val="Hipervnculo"/>
          <w:color w:val="auto"/>
          <w:u w:val="none"/>
        </w:rPr>
        <w:t xml:space="preserve"> contre le phénomène global du changement climatique, en choisissant telle ou telle filière d’achat, c’est un modèle économique mondial qu</w:t>
      </w:r>
      <w:r w:rsidR="4C13E6D6" w:rsidRPr="549C0B06">
        <w:rPr>
          <w:rStyle w:val="Hipervnculo"/>
          <w:color w:val="auto"/>
          <w:u w:val="none"/>
        </w:rPr>
        <w:t xml:space="preserve">e nous </w:t>
      </w:r>
      <w:r w:rsidRPr="549C0B06">
        <w:rPr>
          <w:rStyle w:val="Hipervnculo"/>
          <w:color w:val="auto"/>
          <w:u w:val="none"/>
        </w:rPr>
        <w:t>souhait</w:t>
      </w:r>
      <w:r w:rsidR="0AC822D0" w:rsidRPr="549C0B06">
        <w:rPr>
          <w:rStyle w:val="Hipervnculo"/>
          <w:color w:val="auto"/>
          <w:u w:val="none"/>
        </w:rPr>
        <w:t>ons</w:t>
      </w:r>
      <w:r w:rsidRPr="549C0B06">
        <w:rPr>
          <w:rStyle w:val="Hipervnculo"/>
          <w:color w:val="auto"/>
          <w:u w:val="none"/>
        </w:rPr>
        <w:t xml:space="preserve"> influencer, en </w:t>
      </w:r>
      <w:r w:rsidR="79B9BA5F" w:rsidRPr="549C0B06">
        <w:rPr>
          <w:rStyle w:val="Hipervnculo"/>
          <w:color w:val="auto"/>
          <w:u w:val="none"/>
        </w:rPr>
        <w:t xml:space="preserve">nous </w:t>
      </w:r>
      <w:r w:rsidRPr="549C0B06">
        <w:rPr>
          <w:rStyle w:val="Hipervnculo"/>
          <w:color w:val="auto"/>
          <w:u w:val="none"/>
        </w:rPr>
        <w:t xml:space="preserve">ouvrant à la diversité culturelle </w:t>
      </w:r>
      <w:r w:rsidR="2DF1B891" w:rsidRPr="549C0B06">
        <w:rPr>
          <w:rStyle w:val="Hipervnculo"/>
          <w:color w:val="auto"/>
          <w:u w:val="none"/>
        </w:rPr>
        <w:t xml:space="preserve">nous allons </w:t>
      </w:r>
      <w:r w:rsidRPr="549C0B06">
        <w:rPr>
          <w:rStyle w:val="Hipervnculo"/>
          <w:color w:val="auto"/>
          <w:u w:val="none"/>
        </w:rPr>
        <w:t>à l’encontre du repli identitaire qui plane sur nos sociétés</w:t>
      </w:r>
      <w:r w:rsidR="00AC1B79" w:rsidRPr="549C0B06">
        <w:rPr>
          <w:rStyle w:val="Hipervnculo"/>
          <w:color w:val="auto"/>
          <w:u w:val="none"/>
        </w:rPr>
        <w:t xml:space="preserve">, </w:t>
      </w:r>
      <w:r w:rsidR="008E3F05" w:rsidRPr="549C0B06">
        <w:rPr>
          <w:rStyle w:val="Hipervnculo"/>
          <w:color w:val="auto"/>
          <w:u w:val="none"/>
        </w:rPr>
        <w:t xml:space="preserve">etc. </w:t>
      </w:r>
      <w:r w:rsidRPr="549C0B06">
        <w:t>« </w:t>
      </w:r>
      <w:proofErr w:type="spellStart"/>
      <w:r w:rsidRPr="549C0B06">
        <w:t>Chacun</w:t>
      </w:r>
      <w:r w:rsidR="32269F70" w:rsidRPr="549C0B06">
        <w:t>·</w:t>
      </w:r>
      <w:r w:rsidRPr="549C0B06">
        <w:t>e</w:t>
      </w:r>
      <w:proofErr w:type="spellEnd"/>
      <w:r w:rsidRPr="549C0B06">
        <w:t xml:space="preserve"> est </w:t>
      </w:r>
      <w:proofErr w:type="spellStart"/>
      <w:r w:rsidRPr="549C0B06">
        <w:t>concerné</w:t>
      </w:r>
      <w:r w:rsidR="46E49180" w:rsidRPr="549C0B06">
        <w:t>·</w:t>
      </w:r>
      <w:r w:rsidRPr="549C0B06">
        <w:t>e</w:t>
      </w:r>
      <w:proofErr w:type="spellEnd"/>
      <w:r w:rsidRPr="549C0B06">
        <w:t xml:space="preserve"> et coresponsable dans un monde interdépendant »</w:t>
      </w:r>
      <w:r w:rsidRPr="549C0B06">
        <w:rPr>
          <w:rStyle w:val="Refdenotaalpie"/>
        </w:rPr>
        <w:footnoteReference w:id="4"/>
      </w:r>
      <w:r w:rsidRPr="549C0B06">
        <w:t xml:space="preserve">. </w:t>
      </w:r>
      <w:r w:rsidRPr="549C0B06">
        <w:rPr>
          <w:rStyle w:val="Hipervnculo"/>
          <w:color w:val="auto"/>
          <w:u w:val="none"/>
        </w:rPr>
        <w:t>Le slogan « Penser global, agir local » résume cette nouvelle approche.</w:t>
      </w:r>
      <w:r w:rsidRPr="549C0B06">
        <w:t xml:space="preserve"> </w:t>
      </w:r>
    </w:p>
    <w:p w14:paraId="0AF79E9F" w14:textId="73B68D01" w:rsidR="00B641AF" w:rsidRPr="006B2CAA" w:rsidRDefault="003D4331" w:rsidP="001D2E98">
      <w:pPr>
        <w:jc w:val="both"/>
      </w:pPr>
      <w:r w:rsidRPr="3C7C48E1">
        <w:rPr>
          <w:rStyle w:val="Hipervnculo"/>
          <w:color w:val="auto"/>
          <w:u w:val="none"/>
        </w:rPr>
        <w:t>Ce changement de paradigme amène les objectifs de l’éducation à la citoyenneté mondiale à entrer en résonnance avec les objectifs de l’éducation populaire ou permanente</w:t>
      </w:r>
      <w:r w:rsidR="43283A91" w:rsidRPr="3C7C48E1">
        <w:rPr>
          <w:rStyle w:val="Hipervnculo"/>
          <w:color w:val="auto"/>
          <w:u w:val="none"/>
        </w:rPr>
        <w:t>,</w:t>
      </w:r>
      <w:r w:rsidRPr="3C7C48E1">
        <w:rPr>
          <w:rStyle w:val="Hipervnculo"/>
          <w:color w:val="auto"/>
          <w:u w:val="none"/>
        </w:rPr>
        <w:t xml:space="preserve"> et cette convergence dans les objectifs </w:t>
      </w:r>
      <w:r w:rsidR="4397033B" w:rsidRPr="3C7C48E1">
        <w:rPr>
          <w:rStyle w:val="Hipervnculo"/>
          <w:color w:val="auto"/>
          <w:u w:val="none"/>
        </w:rPr>
        <w:t>entraîne</w:t>
      </w:r>
      <w:r w:rsidRPr="3C7C48E1">
        <w:rPr>
          <w:rStyle w:val="Hipervnculo"/>
          <w:color w:val="auto"/>
          <w:u w:val="none"/>
        </w:rPr>
        <w:t xml:space="preserve"> le champ de l’ECM</w:t>
      </w:r>
      <w:r w:rsidR="00ED7C31" w:rsidRPr="3C7C48E1">
        <w:rPr>
          <w:rStyle w:val="Hipervnculo"/>
          <w:color w:val="auto"/>
          <w:u w:val="none"/>
        </w:rPr>
        <w:t>S</w:t>
      </w:r>
      <w:r w:rsidRPr="3C7C48E1">
        <w:rPr>
          <w:rStyle w:val="Hipervnculo"/>
          <w:color w:val="auto"/>
          <w:u w:val="none"/>
        </w:rPr>
        <w:t xml:space="preserve"> à s’enrichir des méthodologies de l’éducation permanente pour atteindre cette prise de conscience et cette mise en action des publics.</w:t>
      </w:r>
    </w:p>
    <w:p w14:paraId="1DE64423" w14:textId="21478004" w:rsidR="005A34F2" w:rsidRPr="006B2CAA" w:rsidRDefault="00954CF7" w:rsidP="001F07CF">
      <w:pPr>
        <w:jc w:val="both"/>
      </w:pPr>
      <w:r>
        <w:t>Un deuxième point de convergence entre le</w:t>
      </w:r>
      <w:r w:rsidR="001F07CF">
        <w:t xml:space="preserve"> E</w:t>
      </w:r>
      <w:r w:rsidR="009F2035">
        <w:t>P</w:t>
      </w:r>
      <w:r w:rsidR="001F07CF">
        <w:t xml:space="preserve"> et l’</w:t>
      </w:r>
      <w:r w:rsidR="009F2035">
        <w:t>ECMS</w:t>
      </w:r>
      <w:r w:rsidR="001F07CF">
        <w:t xml:space="preserve"> apparait également avec</w:t>
      </w:r>
      <w:r w:rsidR="00C467D3">
        <w:t xml:space="preserve"> le principe du </w:t>
      </w:r>
      <w:r w:rsidR="00C72A0E">
        <w:t>« </w:t>
      </w:r>
      <w:proofErr w:type="spellStart"/>
      <w:r w:rsidR="00C467D3">
        <w:t>leave</w:t>
      </w:r>
      <w:proofErr w:type="spellEnd"/>
      <w:r w:rsidR="00C467D3">
        <w:t xml:space="preserve"> no one </w:t>
      </w:r>
      <w:proofErr w:type="spellStart"/>
      <w:r w:rsidR="00C467D3">
        <w:t>behind</w:t>
      </w:r>
      <w:proofErr w:type="spellEnd"/>
      <w:r w:rsidR="00C72A0E">
        <w:t xml:space="preserve"> », </w:t>
      </w:r>
      <w:r w:rsidR="00F73EC5">
        <w:t>« </w:t>
      </w:r>
      <w:r w:rsidR="00C72A0E">
        <w:t xml:space="preserve">ne laisser personne </w:t>
      </w:r>
      <w:r w:rsidR="00F73EC5">
        <w:t>derrière »</w:t>
      </w:r>
      <w:r w:rsidR="7E9029DD">
        <w:t>,</w:t>
      </w:r>
      <w:r w:rsidR="007454D5">
        <w:t xml:space="preserve"> </w:t>
      </w:r>
      <w:r w:rsidR="001F07CF">
        <w:t>qui émerge</w:t>
      </w:r>
      <w:r w:rsidR="00C72A0E">
        <w:t xml:space="preserve"> actuellement </w:t>
      </w:r>
      <w:r w:rsidR="001F07CF">
        <w:t xml:space="preserve">dans </w:t>
      </w:r>
      <w:r w:rsidR="00BB6CB5">
        <w:t>le champ</w:t>
      </w:r>
      <w:r w:rsidR="001F07CF">
        <w:t xml:space="preserve"> de</w:t>
      </w:r>
      <w:r w:rsidR="00C72A0E">
        <w:t xml:space="preserve"> </w:t>
      </w:r>
      <w:r w:rsidR="001F07CF">
        <w:t>l’</w:t>
      </w:r>
      <w:r w:rsidR="00C72A0E">
        <w:t>ECM</w:t>
      </w:r>
      <w:r w:rsidR="00BB6CB5">
        <w:t>S</w:t>
      </w:r>
      <w:r w:rsidR="00C72A0E">
        <w:t xml:space="preserve">. </w:t>
      </w:r>
      <w:r w:rsidR="00F508D2">
        <w:t>C</w:t>
      </w:r>
      <w:r w:rsidR="001F07CF">
        <w:t>e</w:t>
      </w:r>
      <w:r w:rsidR="00F508D2">
        <w:t xml:space="preserve"> principe invite les acteurs de l’</w:t>
      </w:r>
      <w:r w:rsidR="00BB6CB5">
        <w:t>ECMS</w:t>
      </w:r>
      <w:r w:rsidR="00F508D2">
        <w:t xml:space="preserve"> à port</w:t>
      </w:r>
      <w:r w:rsidR="001F07CF">
        <w:t>er</w:t>
      </w:r>
      <w:r w:rsidR="00F508D2">
        <w:t xml:space="preserve"> une attention particulière</w:t>
      </w:r>
      <w:r w:rsidR="59E6114C">
        <w:t xml:space="preserve"> </w:t>
      </w:r>
      <w:r w:rsidR="081E4CAF">
        <w:t>à</w:t>
      </w:r>
      <w:r w:rsidR="00F508D2">
        <w:t xml:space="preserve"> inclure les publics </w:t>
      </w:r>
      <w:r w:rsidR="00B7113D">
        <w:t>généralement laissé</w:t>
      </w:r>
      <w:r w:rsidR="5C3AA49E">
        <w:t>s</w:t>
      </w:r>
      <w:r w:rsidR="00B7113D">
        <w:t xml:space="preserve"> pour compte dans les programmes</w:t>
      </w:r>
      <w:r w:rsidR="00ED7C31">
        <w:t xml:space="preserve"> d’ac</w:t>
      </w:r>
      <w:r w:rsidR="008B5CDD">
        <w:t>tivités</w:t>
      </w:r>
      <w:r w:rsidR="0052170E">
        <w:t xml:space="preserve">. </w:t>
      </w:r>
      <w:r w:rsidR="00C8485A">
        <w:t xml:space="preserve">Parmi </w:t>
      </w:r>
      <w:r w:rsidR="58EE90C8">
        <w:t>eux</w:t>
      </w:r>
      <w:r w:rsidR="00C8485A">
        <w:t xml:space="preserve"> on retrouve notamment des personnes </w:t>
      </w:r>
      <w:r w:rsidR="00262A09">
        <w:t>fragilisées, des personnes aux statuts socio-économique</w:t>
      </w:r>
      <w:r w:rsidR="4A0F45B6">
        <w:t>s</w:t>
      </w:r>
      <w:r w:rsidR="00262A09">
        <w:t xml:space="preserve"> </w:t>
      </w:r>
      <w:r w:rsidR="00226343">
        <w:t xml:space="preserve">dévalorisés ou encore </w:t>
      </w:r>
      <w:r w:rsidR="00EB5365">
        <w:t>les groupes structurellement discriminés</w:t>
      </w:r>
      <w:r w:rsidR="008E303E">
        <w:t>.</w:t>
      </w:r>
      <w:r w:rsidR="00EB5365">
        <w:t xml:space="preserve"> </w:t>
      </w:r>
      <w:r w:rsidR="00E813DA">
        <w:t>Groupe</w:t>
      </w:r>
      <w:r w:rsidR="0E2230AE">
        <w:t>s</w:t>
      </w:r>
      <w:r w:rsidR="00E813DA">
        <w:t xml:space="preserve"> </w:t>
      </w:r>
      <w:r w:rsidR="00E2678C">
        <w:t>pour le</w:t>
      </w:r>
      <w:r w:rsidR="63402FBC">
        <w:t>s</w:t>
      </w:r>
      <w:r w:rsidR="00E2678C">
        <w:t>quel</w:t>
      </w:r>
      <w:r w:rsidR="0EB79682">
        <w:t>s</w:t>
      </w:r>
      <w:r w:rsidR="00E2678C">
        <w:t xml:space="preserve"> il peut être nécessaire de développ</w:t>
      </w:r>
      <w:r w:rsidR="00BB6CB5">
        <w:t>er</w:t>
      </w:r>
      <w:r w:rsidR="00E2678C">
        <w:t xml:space="preserve"> des approches et stratégies éducatives particulières. </w:t>
      </w:r>
      <w:r w:rsidR="000E2098">
        <w:t>C</w:t>
      </w:r>
      <w:r w:rsidR="3364BAE7">
        <w:t xml:space="preserve">elles-ci </w:t>
      </w:r>
      <w:r w:rsidR="009D0BC9">
        <w:t xml:space="preserve"> peuvent être puis</w:t>
      </w:r>
      <w:r w:rsidR="00E10C5B">
        <w:t>ée</w:t>
      </w:r>
      <w:r w:rsidR="5B6A10B5">
        <w:t>s</w:t>
      </w:r>
      <w:r w:rsidR="00E10C5B">
        <w:t xml:space="preserve"> dans les expériences d’EP qui comme nous l’avons vu</w:t>
      </w:r>
      <w:r w:rsidR="3A7A373A">
        <w:t>,</w:t>
      </w:r>
      <w:r w:rsidR="00E10C5B">
        <w:t xml:space="preserve"> travaille traditionnellement en priorité avec ces publics.</w:t>
      </w:r>
    </w:p>
    <w:p w14:paraId="60295050" w14:textId="469303FD" w:rsidR="00B641AF" w:rsidRPr="00E9120B" w:rsidRDefault="00E9120B" w:rsidP="001D2E98">
      <w:pPr>
        <w:jc w:val="both"/>
        <w:rPr>
          <w:rFonts w:cstheme="minorHAnsi"/>
          <w:b/>
          <w:bCs/>
        </w:rPr>
      </w:pPr>
      <w:r w:rsidRPr="00E9120B">
        <w:rPr>
          <w:rFonts w:cstheme="minorHAnsi"/>
          <w:b/>
          <w:bCs/>
        </w:rPr>
        <w:t>D</w:t>
      </w:r>
      <w:r w:rsidR="00D95FBE" w:rsidRPr="00E9120B">
        <w:rPr>
          <w:rFonts w:cstheme="minorHAnsi"/>
          <w:b/>
          <w:bCs/>
        </w:rPr>
        <w:t>es pédagogies critiques et transformatrices</w:t>
      </w:r>
    </w:p>
    <w:p w14:paraId="11C1E2C8" w14:textId="0BE04703" w:rsidR="000515AD" w:rsidRPr="006B2CAA" w:rsidRDefault="000515AD" w:rsidP="00D95FBE">
      <w:pPr>
        <w:jc w:val="both"/>
      </w:pPr>
      <w:r w:rsidRPr="3C7C48E1">
        <w:rPr>
          <w:rStyle w:val="normaltextrun"/>
          <w:lang w:val="fr-FR"/>
        </w:rPr>
        <w:t xml:space="preserve">La pédagogie critique est un mouvement de pensée attribué à Paulo Freire (1921-1997), pédagogue brésilien qui </w:t>
      </w:r>
      <w:r w:rsidR="00CF54B0" w:rsidRPr="3C7C48E1">
        <w:rPr>
          <w:rStyle w:val="normaltextrun"/>
          <w:lang w:val="fr-FR"/>
        </w:rPr>
        <w:t>a</w:t>
      </w:r>
      <w:r w:rsidRPr="3C7C48E1">
        <w:rPr>
          <w:rStyle w:val="normaltextrun"/>
          <w:lang w:val="fr-FR"/>
        </w:rPr>
        <w:t xml:space="preserve"> développ</w:t>
      </w:r>
      <w:r w:rsidR="00CF54B0" w:rsidRPr="3C7C48E1">
        <w:rPr>
          <w:rStyle w:val="normaltextrun"/>
          <w:lang w:val="fr-FR"/>
        </w:rPr>
        <w:t>é</w:t>
      </w:r>
      <w:r w:rsidRPr="3C7C48E1">
        <w:rPr>
          <w:rStyle w:val="normaltextrun"/>
          <w:lang w:val="fr-FR"/>
        </w:rPr>
        <w:t xml:space="preserve"> une didactique centrée sur l’alphabétisation des adultes en milieux ruraux et précaires. En quelques mots, le fondement de la pédagogie critique est de : « Partir des expériences vécues pour permettre la conscientisation des rapports sociaux de domination</w:t>
      </w:r>
      <w:r w:rsidR="4D29C844" w:rsidRPr="3C7C48E1">
        <w:rPr>
          <w:rStyle w:val="normaltextrun"/>
          <w:lang w:val="fr-FR"/>
        </w:rPr>
        <w:t>,</w:t>
      </w:r>
      <w:r w:rsidRPr="3C7C48E1">
        <w:rPr>
          <w:rStyle w:val="normaltextrun"/>
          <w:lang w:val="fr-FR"/>
        </w:rPr>
        <w:t xml:space="preserve"> et agir en vue d’une transformation social</w:t>
      </w:r>
      <w:r w:rsidR="1410B7C8" w:rsidRPr="3C7C48E1">
        <w:rPr>
          <w:rStyle w:val="normaltextrun"/>
          <w:lang w:val="fr-FR"/>
        </w:rPr>
        <w:t>e</w:t>
      </w:r>
      <w:r w:rsidRPr="3C7C48E1">
        <w:rPr>
          <w:rStyle w:val="normaltextrun"/>
          <w:lang w:val="fr-FR"/>
        </w:rPr>
        <w:t xml:space="preserve">» Mais pas n’importe quelle transformation sociale puisque : « Les pédagogies critiques participent </w:t>
      </w:r>
      <w:r w:rsidR="4388CA21" w:rsidRPr="3C7C48E1">
        <w:rPr>
          <w:rStyle w:val="normaltextrun"/>
          <w:lang w:val="fr-FR"/>
        </w:rPr>
        <w:t xml:space="preserve">à </w:t>
      </w:r>
      <w:r w:rsidRPr="3C7C48E1">
        <w:rPr>
          <w:rStyle w:val="normaltextrun"/>
          <w:lang w:val="fr-FR"/>
        </w:rPr>
        <w:t>un projet politique de remise en cause de l’ordre néo-libéral et des dominations de toutes sortes (sexistes, racistes, ou de classe). »</w:t>
      </w:r>
      <w:hyperlink r:id="rId11" w:anchor="_ftn2"/>
      <w:r w:rsidRPr="3C7C48E1">
        <w:rPr>
          <w:rStyle w:val="eop"/>
        </w:rPr>
        <w:t> </w:t>
      </w:r>
      <w:r w:rsidR="00F55AC2">
        <w:t xml:space="preserve">Au cœur de cette pédagogie, </w:t>
      </w:r>
      <w:r w:rsidR="00B708FE">
        <w:t xml:space="preserve">réside </w:t>
      </w:r>
      <w:r w:rsidR="00F55AC2">
        <w:t>le principe que</w:t>
      </w:r>
      <w:r w:rsidR="001C6835">
        <w:t xml:space="preserve"> les premiers concernés par une </w:t>
      </w:r>
      <w:r w:rsidR="09B6C1B8">
        <w:t xml:space="preserve">telle </w:t>
      </w:r>
      <w:r w:rsidR="001C6835">
        <w:t>situation</w:t>
      </w:r>
      <w:r w:rsidR="53B1A6C3">
        <w:t>,</w:t>
      </w:r>
      <w:r w:rsidR="001C6835">
        <w:t xml:space="preserve"> ont la capacité et les moyens de changer le cours des choses</w:t>
      </w:r>
      <w:r w:rsidR="00B708FE">
        <w:t>.</w:t>
      </w:r>
    </w:p>
    <w:p w14:paraId="03E097EC" w14:textId="7CD4F3D7" w:rsidR="00226217" w:rsidRPr="006B2CAA" w:rsidRDefault="00002318" w:rsidP="00197447">
      <w:pPr>
        <w:spacing w:line="276" w:lineRule="auto"/>
        <w:jc w:val="both"/>
        <w:rPr>
          <w:rStyle w:val="normaltextrun"/>
          <w:rFonts w:cstheme="minorHAnsi"/>
          <w:lang w:val="fr-FR"/>
        </w:rPr>
      </w:pPr>
      <w:r w:rsidRPr="006B2CAA">
        <w:rPr>
          <w:rStyle w:val="normaltextrun"/>
          <w:rFonts w:cstheme="minorHAnsi"/>
          <w:lang w:val="fr-FR"/>
        </w:rPr>
        <w:t xml:space="preserve">De cette pédagogie nous soulignerons </w:t>
      </w:r>
      <w:r w:rsidR="00B65E39" w:rsidRPr="006B2CAA">
        <w:rPr>
          <w:rStyle w:val="normaltextrun"/>
          <w:rFonts w:cstheme="minorHAnsi"/>
          <w:lang w:val="fr-FR"/>
        </w:rPr>
        <w:t xml:space="preserve">deux points clés : </w:t>
      </w:r>
      <w:r w:rsidR="00BC01AE" w:rsidRPr="006B2CAA">
        <w:rPr>
          <w:rStyle w:val="normaltextrun"/>
          <w:rFonts w:cstheme="minorHAnsi"/>
          <w:lang w:val="fr-FR"/>
        </w:rPr>
        <w:t xml:space="preserve">celui </w:t>
      </w:r>
      <w:r w:rsidR="00B65E39" w:rsidRPr="006B2CAA">
        <w:rPr>
          <w:rStyle w:val="normaltextrun"/>
          <w:rFonts w:cstheme="minorHAnsi"/>
          <w:lang w:val="fr-FR"/>
        </w:rPr>
        <w:t>de partir du vécu des participants</w:t>
      </w:r>
      <w:r w:rsidR="00BC01AE" w:rsidRPr="006B2CAA">
        <w:rPr>
          <w:rStyle w:val="normaltextrun"/>
          <w:rFonts w:cstheme="minorHAnsi"/>
          <w:lang w:val="fr-FR"/>
        </w:rPr>
        <w:t xml:space="preserve"> et celui de la posture de l’</w:t>
      </w:r>
      <w:proofErr w:type="spellStart"/>
      <w:r w:rsidR="00BC01AE" w:rsidRPr="006B2CAA">
        <w:rPr>
          <w:rStyle w:val="normaltextrun"/>
          <w:rFonts w:cstheme="minorHAnsi"/>
          <w:lang w:val="fr-FR"/>
        </w:rPr>
        <w:t>animateur</w:t>
      </w:r>
      <w:r w:rsidR="00701700">
        <w:rPr>
          <w:rStyle w:val="normaltextrun"/>
          <w:rFonts w:cstheme="minorHAnsi"/>
          <w:lang w:val="fr-FR"/>
        </w:rPr>
        <w:t>·</w:t>
      </w:r>
      <w:r w:rsidR="00BC01AE" w:rsidRPr="006B2CAA">
        <w:rPr>
          <w:rStyle w:val="normaltextrun"/>
          <w:rFonts w:cstheme="minorHAnsi"/>
          <w:lang w:val="fr-FR"/>
        </w:rPr>
        <w:t>trice</w:t>
      </w:r>
      <w:proofErr w:type="spellEnd"/>
      <w:r w:rsidR="00BC01AE" w:rsidRPr="006B2CAA">
        <w:rPr>
          <w:rStyle w:val="normaltextrun"/>
          <w:rFonts w:cstheme="minorHAnsi"/>
          <w:lang w:val="fr-FR"/>
        </w:rPr>
        <w:t xml:space="preserve">. </w:t>
      </w:r>
    </w:p>
    <w:p w14:paraId="7B1D84A8" w14:textId="6ACAC188" w:rsidR="00226217" w:rsidRPr="00226217" w:rsidRDefault="00226217" w:rsidP="00197447">
      <w:pPr>
        <w:spacing w:line="276" w:lineRule="auto"/>
        <w:jc w:val="both"/>
        <w:rPr>
          <w:rStyle w:val="normaltextrun"/>
          <w:b/>
          <w:lang w:val="fr-FR"/>
        </w:rPr>
      </w:pPr>
      <w:r w:rsidRPr="66E33399">
        <w:rPr>
          <w:rStyle w:val="normaltextrun"/>
          <w:b/>
          <w:lang w:val="fr-FR"/>
        </w:rPr>
        <w:t>Vivre le système</w:t>
      </w:r>
    </w:p>
    <w:p w14:paraId="3F1CAF77" w14:textId="41942374" w:rsidR="00785BF6" w:rsidRDefault="002819ED" w:rsidP="00197447">
      <w:pPr>
        <w:spacing w:line="276" w:lineRule="auto"/>
        <w:jc w:val="both"/>
        <w:rPr>
          <w:rStyle w:val="Hipervnculo"/>
          <w:color w:val="auto"/>
          <w:u w:val="none"/>
        </w:rPr>
      </w:pPr>
      <w:r w:rsidRPr="3C7C48E1">
        <w:rPr>
          <w:rStyle w:val="normaltextrun"/>
          <w:lang w:val="fr-FR"/>
        </w:rPr>
        <w:t>L</w:t>
      </w:r>
      <w:r w:rsidR="000515AD" w:rsidRPr="3C7C48E1">
        <w:rPr>
          <w:rStyle w:val="normaltextrun"/>
          <w:lang w:val="fr-FR"/>
        </w:rPr>
        <w:t>e premier moment de la pédagogie critique</w:t>
      </w:r>
      <w:r w:rsidR="41F51085" w:rsidRPr="3C7C48E1">
        <w:rPr>
          <w:rStyle w:val="normaltextrun"/>
          <w:lang w:val="fr-FR"/>
        </w:rPr>
        <w:t>,</w:t>
      </w:r>
      <w:r w:rsidR="000515AD" w:rsidRPr="3C7C48E1">
        <w:rPr>
          <w:rStyle w:val="normaltextrun"/>
          <w:lang w:val="fr-FR"/>
        </w:rPr>
        <w:t xml:space="preserve"> est celui de la conscientisation des systèmes de dominations et des inégalités sociales.</w:t>
      </w:r>
      <w:r w:rsidR="00002318" w:rsidRPr="3C7C48E1">
        <w:rPr>
          <w:rStyle w:val="normaltextrun"/>
          <w:lang w:val="fr-FR"/>
        </w:rPr>
        <w:t xml:space="preserve"> </w:t>
      </w:r>
      <w:r w:rsidR="00197447" w:rsidRPr="3C7C48E1">
        <w:rPr>
          <w:rStyle w:val="Hipervnculo"/>
          <w:color w:val="auto"/>
          <w:u w:val="none"/>
        </w:rPr>
        <w:t xml:space="preserve">L’apport de l’éducation permanente est, dans le processus qui nous occupe, d’identifier avec les </w:t>
      </w:r>
      <w:proofErr w:type="spellStart"/>
      <w:r w:rsidR="00197447" w:rsidRPr="3C7C48E1">
        <w:rPr>
          <w:rStyle w:val="Hipervnculo"/>
          <w:color w:val="auto"/>
          <w:u w:val="none"/>
        </w:rPr>
        <w:t>participant</w:t>
      </w:r>
      <w:r w:rsidR="36E7E7E3" w:rsidRPr="3C7C48E1">
        <w:rPr>
          <w:rStyle w:val="Hipervnculo"/>
          <w:color w:val="auto"/>
          <w:u w:val="none"/>
        </w:rPr>
        <w:t>·</w:t>
      </w:r>
      <w:r w:rsidR="00197447" w:rsidRPr="3C7C48E1">
        <w:rPr>
          <w:rStyle w:val="Hipervnculo"/>
          <w:color w:val="auto"/>
          <w:u w:val="none"/>
        </w:rPr>
        <w:t>e</w:t>
      </w:r>
      <w:r w:rsidR="21712AB8" w:rsidRPr="3C7C48E1">
        <w:rPr>
          <w:rStyle w:val="Hipervnculo"/>
          <w:color w:val="auto"/>
          <w:u w:val="none"/>
        </w:rPr>
        <w:t>·</w:t>
      </w:r>
      <w:r w:rsidR="00197447" w:rsidRPr="3C7C48E1">
        <w:rPr>
          <w:rStyle w:val="Hipervnculo"/>
          <w:color w:val="auto"/>
          <w:u w:val="none"/>
        </w:rPr>
        <w:t>s</w:t>
      </w:r>
      <w:proofErr w:type="spellEnd"/>
      <w:r w:rsidR="00197447" w:rsidRPr="3C7C48E1">
        <w:rPr>
          <w:rStyle w:val="Hipervnculo"/>
          <w:color w:val="auto"/>
          <w:u w:val="none"/>
        </w:rPr>
        <w:t xml:space="preserve"> des évènements dans leur vécu qui sont la manifestation d’inégalités systémiques. Ces évènements, vécus de manière individuelle sembleront souvent accidentels et/ou liés à un contexte particulier aux yeux des personnes qui </w:t>
      </w:r>
      <w:r w:rsidRPr="3C7C48E1">
        <w:rPr>
          <w:rStyle w:val="Hipervnculo"/>
          <w:color w:val="auto"/>
          <w:u w:val="none"/>
        </w:rPr>
        <w:t>l’on</w:t>
      </w:r>
      <w:r w:rsidR="7BC7D244" w:rsidRPr="3C7C48E1">
        <w:rPr>
          <w:rStyle w:val="Hipervnculo"/>
          <w:color w:val="auto"/>
          <w:u w:val="none"/>
        </w:rPr>
        <w:t>t</w:t>
      </w:r>
      <w:r w:rsidR="00197447" w:rsidRPr="3C7C48E1">
        <w:rPr>
          <w:rStyle w:val="Hipervnculo"/>
          <w:color w:val="auto"/>
          <w:u w:val="none"/>
        </w:rPr>
        <w:t xml:space="preserve"> vécu : à leur parcours de vie, à une relation particulière</w:t>
      </w:r>
      <w:r w:rsidR="7C3DCB4C" w:rsidRPr="3C7C48E1">
        <w:rPr>
          <w:rStyle w:val="Hipervnculo"/>
          <w:color w:val="auto"/>
          <w:u w:val="none"/>
        </w:rPr>
        <w:t>,</w:t>
      </w:r>
      <w:r w:rsidR="00197447" w:rsidRPr="3C7C48E1">
        <w:rPr>
          <w:rStyle w:val="Hipervnculo"/>
          <w:color w:val="auto"/>
          <w:u w:val="none"/>
        </w:rPr>
        <w:t xml:space="preserve"> etc. ; des « anecdotes » qui seront lues et analysées par la personne selon des critères interpersonnels ou situationnels. </w:t>
      </w:r>
    </w:p>
    <w:p w14:paraId="7190D3AD" w14:textId="775570FD" w:rsidR="00785BF6" w:rsidRPr="006B2CAA" w:rsidRDefault="005D0E6F" w:rsidP="3C7C48E1">
      <w:pPr>
        <w:pStyle w:val="NormalWeb"/>
        <w:spacing w:line="276" w:lineRule="auto"/>
        <w:jc w:val="both"/>
        <w:rPr>
          <w:rStyle w:val="Hipervnculo"/>
          <w:rFonts w:asciiTheme="minorHAnsi" w:hAnsiTheme="minorHAnsi" w:cstheme="minorBidi"/>
          <w:color w:val="auto"/>
          <w:sz w:val="22"/>
          <w:szCs w:val="22"/>
          <w:u w:val="none"/>
        </w:rPr>
      </w:pPr>
      <w:r w:rsidRPr="3C7C48E1">
        <w:rPr>
          <w:rFonts w:asciiTheme="minorHAnsi" w:hAnsiTheme="minorHAnsi" w:cstheme="minorBidi"/>
          <w:sz w:val="22"/>
          <w:szCs w:val="22"/>
        </w:rPr>
        <w:t>Identifier ces évènements</w:t>
      </w:r>
      <w:r w:rsidR="00785BF6" w:rsidRPr="3C7C48E1">
        <w:rPr>
          <w:rFonts w:asciiTheme="minorHAnsi" w:hAnsiTheme="minorHAnsi" w:cstheme="minorBidi"/>
          <w:sz w:val="22"/>
          <w:szCs w:val="22"/>
        </w:rPr>
        <w:t xml:space="preserve"> demande de </w:t>
      </w:r>
      <w:r w:rsidR="00C950DC" w:rsidRPr="3C7C48E1">
        <w:rPr>
          <w:rFonts w:asciiTheme="minorHAnsi" w:hAnsiTheme="minorHAnsi" w:cstheme="minorBidi"/>
          <w:sz w:val="22"/>
          <w:szCs w:val="22"/>
        </w:rPr>
        <w:t>s’</w:t>
      </w:r>
      <w:r w:rsidR="00785BF6" w:rsidRPr="3C7C48E1">
        <w:rPr>
          <w:rFonts w:asciiTheme="minorHAnsi" w:hAnsiTheme="minorHAnsi" w:cstheme="minorBidi"/>
          <w:sz w:val="22"/>
          <w:szCs w:val="22"/>
        </w:rPr>
        <w:t>intéresser aux discours et pratiques infra-politiques, des analyses qu</w:t>
      </w:r>
      <w:r w:rsidRPr="3C7C48E1">
        <w:rPr>
          <w:rFonts w:asciiTheme="minorHAnsi" w:hAnsiTheme="minorHAnsi" w:cstheme="minorBidi"/>
          <w:sz w:val="22"/>
          <w:szCs w:val="22"/>
        </w:rPr>
        <w:t>e</w:t>
      </w:r>
      <w:r w:rsidR="00785BF6" w:rsidRPr="3C7C48E1">
        <w:rPr>
          <w:rFonts w:asciiTheme="minorHAnsi" w:hAnsiTheme="minorHAnsi" w:cstheme="minorBidi"/>
          <w:sz w:val="22"/>
          <w:szCs w:val="22"/>
        </w:rPr>
        <w:t xml:space="preserve"> s’expriment hors de l’espace public. Concrètement, cet infra-politique peut tout simplement s’exprimer à travers des remarques, des émotions exprimées… Il s’agit parfois de débats </w:t>
      </w:r>
      <w:r w:rsidR="67633F83" w:rsidRPr="3C7C48E1">
        <w:rPr>
          <w:rFonts w:asciiTheme="minorHAnsi" w:hAnsiTheme="minorHAnsi" w:cstheme="minorBidi"/>
          <w:sz w:val="22"/>
          <w:szCs w:val="22"/>
        </w:rPr>
        <w:t>a</w:t>
      </w:r>
      <w:r w:rsidR="00785BF6" w:rsidRPr="3C7C48E1">
        <w:rPr>
          <w:rFonts w:asciiTheme="minorHAnsi" w:hAnsiTheme="minorHAnsi" w:cstheme="minorBidi"/>
          <w:sz w:val="22"/>
          <w:szCs w:val="22"/>
        </w:rPr>
        <w:t xml:space="preserve"> priori anodins mais qui révèlent en fait l’opportunité de « capter » dans son groupe</w:t>
      </w:r>
      <w:r w:rsidR="7C4C0466" w:rsidRPr="3C7C48E1">
        <w:rPr>
          <w:rFonts w:asciiTheme="minorHAnsi" w:hAnsiTheme="minorHAnsi" w:cstheme="minorBidi"/>
          <w:sz w:val="22"/>
          <w:szCs w:val="22"/>
        </w:rPr>
        <w:t>,</w:t>
      </w:r>
      <w:r w:rsidR="00785BF6" w:rsidRPr="3C7C48E1">
        <w:rPr>
          <w:rFonts w:asciiTheme="minorHAnsi" w:hAnsiTheme="minorHAnsi" w:cstheme="minorBidi"/>
          <w:sz w:val="22"/>
          <w:szCs w:val="22"/>
        </w:rPr>
        <w:t xml:space="preserve"> une expertise et une légitimité « de dire les choses ». Une énonciation qui montre une capacité de compréhension de la production et de la reproduction de la violence subie ou constatée pour les autres, </w:t>
      </w:r>
      <w:r w:rsidR="00785BF6" w:rsidRPr="3C7C48E1">
        <w:rPr>
          <w:rFonts w:asciiTheme="minorHAnsi" w:hAnsiTheme="minorHAnsi" w:cstheme="minorBidi"/>
          <w:color w:val="000000" w:themeColor="text1"/>
          <w:sz w:val="22"/>
          <w:szCs w:val="22"/>
          <w:shd w:val="clear" w:color="auto" w:fill="FAFAFA"/>
        </w:rPr>
        <w:t>des besoins à faire valoir, des solutions à y apporter.</w:t>
      </w:r>
      <w:r w:rsidR="00E7527C" w:rsidRPr="3C7C48E1">
        <w:rPr>
          <w:rStyle w:val="Hipervnculo"/>
          <w:rFonts w:asciiTheme="minorHAnsi" w:hAnsiTheme="minorHAnsi" w:cstheme="minorBidi"/>
          <w:color w:val="auto"/>
          <w:sz w:val="22"/>
          <w:szCs w:val="22"/>
          <w:u w:val="none"/>
        </w:rPr>
        <w:t xml:space="preserve"> </w:t>
      </w:r>
      <w:r w:rsidR="00041601" w:rsidRPr="3C7C48E1">
        <w:rPr>
          <w:rStyle w:val="Hipervnculo"/>
          <w:rFonts w:asciiTheme="minorHAnsi" w:hAnsiTheme="minorHAnsi" w:cstheme="minorBidi"/>
          <w:color w:val="auto"/>
          <w:sz w:val="22"/>
          <w:szCs w:val="22"/>
          <w:u w:val="none"/>
        </w:rPr>
        <w:t>L</w:t>
      </w:r>
      <w:r w:rsidR="00E7527C" w:rsidRPr="3C7C48E1">
        <w:rPr>
          <w:rStyle w:val="Hipervnculo"/>
          <w:rFonts w:asciiTheme="minorHAnsi" w:hAnsiTheme="minorHAnsi" w:cstheme="minorBidi"/>
          <w:color w:val="auto"/>
          <w:sz w:val="22"/>
          <w:szCs w:val="22"/>
          <w:u w:val="none"/>
        </w:rPr>
        <w:t xml:space="preserve">e travail d’animation consiste à faire émerger le récit de ces expériences et à les faire résonner avec </w:t>
      </w:r>
      <w:r w:rsidR="2841588E" w:rsidRPr="3C7C48E1">
        <w:rPr>
          <w:rStyle w:val="Hipervnculo"/>
          <w:rFonts w:asciiTheme="minorHAnsi" w:hAnsiTheme="minorHAnsi" w:cstheme="minorBidi"/>
          <w:color w:val="auto"/>
          <w:sz w:val="22"/>
          <w:szCs w:val="22"/>
          <w:u w:val="none"/>
        </w:rPr>
        <w:t>des</w:t>
      </w:r>
      <w:r w:rsidR="00E7527C" w:rsidRPr="3C7C48E1">
        <w:rPr>
          <w:rStyle w:val="Hipervnculo"/>
          <w:rFonts w:asciiTheme="minorHAnsi" w:hAnsiTheme="minorHAnsi" w:cstheme="minorBidi"/>
          <w:color w:val="auto"/>
          <w:sz w:val="22"/>
          <w:szCs w:val="22"/>
          <w:u w:val="none"/>
        </w:rPr>
        <w:t xml:space="preserve"> d’expériences similaires d’autres membres du groupe.</w:t>
      </w:r>
    </w:p>
    <w:p w14:paraId="1C2639ED" w14:textId="6FA10C1C" w:rsidR="00197447" w:rsidRDefault="00197447" w:rsidP="00197447">
      <w:pPr>
        <w:spacing w:line="276" w:lineRule="auto"/>
        <w:jc w:val="both"/>
        <w:rPr>
          <w:rStyle w:val="Hipervnculo"/>
          <w:color w:val="auto"/>
          <w:u w:val="none"/>
        </w:rPr>
      </w:pPr>
      <w:r w:rsidRPr="3C7C48E1">
        <w:rPr>
          <w:rStyle w:val="Hipervnculo"/>
          <w:color w:val="auto"/>
          <w:u w:val="none"/>
        </w:rPr>
        <w:t xml:space="preserve">Au travers de ces échanges, les </w:t>
      </w:r>
      <w:proofErr w:type="spellStart"/>
      <w:r w:rsidRPr="3C7C48E1">
        <w:rPr>
          <w:rStyle w:val="Hipervnculo"/>
          <w:color w:val="auto"/>
          <w:u w:val="none"/>
        </w:rPr>
        <w:t>participant</w:t>
      </w:r>
      <w:r w:rsidR="0472D716" w:rsidRPr="3C7C48E1">
        <w:rPr>
          <w:rStyle w:val="Hipervnculo"/>
          <w:color w:val="auto"/>
          <w:u w:val="none"/>
        </w:rPr>
        <w:t>·</w:t>
      </w:r>
      <w:r w:rsidRPr="3C7C48E1">
        <w:rPr>
          <w:rStyle w:val="Hipervnculo"/>
          <w:color w:val="auto"/>
          <w:u w:val="none"/>
        </w:rPr>
        <w:t>e</w:t>
      </w:r>
      <w:r w:rsidR="0C884264" w:rsidRPr="3C7C48E1">
        <w:rPr>
          <w:rStyle w:val="Hipervnculo"/>
          <w:color w:val="auto"/>
          <w:u w:val="none"/>
        </w:rPr>
        <w:t>·</w:t>
      </w:r>
      <w:r w:rsidRPr="3C7C48E1">
        <w:rPr>
          <w:rStyle w:val="Hipervnculo"/>
          <w:color w:val="auto"/>
          <w:u w:val="none"/>
        </w:rPr>
        <w:t>s</w:t>
      </w:r>
      <w:proofErr w:type="spellEnd"/>
      <w:r w:rsidRPr="3C7C48E1">
        <w:rPr>
          <w:rStyle w:val="Hipervnculo"/>
          <w:color w:val="auto"/>
          <w:u w:val="none"/>
        </w:rPr>
        <w:t xml:space="preserve"> passent peu à peu d’une lecture situationnelle à une lecture systémique, les faisceaux de faits permettent de dégager des mécanismes plus généraux : ce n’est plus seulement une tâche qui est venue alourdir la charge de travail, c’est une pression toujours plus grande sur les travailleurs</w:t>
      </w:r>
      <w:r w:rsidR="008D7854" w:rsidRPr="3C7C48E1">
        <w:rPr>
          <w:rStyle w:val="Hipervnculo"/>
          <w:color w:val="auto"/>
          <w:u w:val="none"/>
        </w:rPr>
        <w:t xml:space="preserve"> lié</w:t>
      </w:r>
      <w:r w:rsidR="00E449AB" w:rsidRPr="3C7C48E1">
        <w:rPr>
          <w:rStyle w:val="Hipervnculo"/>
          <w:color w:val="auto"/>
          <w:u w:val="none"/>
        </w:rPr>
        <w:t>e</w:t>
      </w:r>
      <w:r w:rsidR="008D7854" w:rsidRPr="3C7C48E1">
        <w:rPr>
          <w:rStyle w:val="Hipervnculo"/>
          <w:color w:val="auto"/>
          <w:u w:val="none"/>
        </w:rPr>
        <w:t xml:space="preserve"> à un système productiviste, </w:t>
      </w:r>
      <w:r w:rsidR="00105339" w:rsidRPr="3C7C48E1">
        <w:rPr>
          <w:rStyle w:val="Hipervnculo"/>
          <w:color w:val="auto"/>
          <w:u w:val="none"/>
        </w:rPr>
        <w:t xml:space="preserve">ce n’est plus seulement un rapport à son corps </w:t>
      </w:r>
      <w:r w:rsidR="79119CA7" w:rsidRPr="3C7C48E1">
        <w:rPr>
          <w:rStyle w:val="Hipervnculo"/>
          <w:color w:val="auto"/>
          <w:u w:val="none"/>
        </w:rPr>
        <w:t xml:space="preserve">qui est </w:t>
      </w:r>
      <w:r w:rsidR="00105339" w:rsidRPr="3C7C48E1">
        <w:rPr>
          <w:rStyle w:val="Hipervnculo"/>
          <w:color w:val="auto"/>
          <w:u w:val="none"/>
        </w:rPr>
        <w:t xml:space="preserve">problématique </w:t>
      </w:r>
      <w:r w:rsidR="004E5666" w:rsidRPr="3C7C48E1">
        <w:rPr>
          <w:rStyle w:val="Hipervnculo"/>
          <w:color w:val="auto"/>
          <w:u w:val="none"/>
        </w:rPr>
        <w:t>mais le diktat d’un modèle</w:t>
      </w:r>
      <w:r w:rsidR="000C29F4" w:rsidRPr="3C7C48E1">
        <w:rPr>
          <w:rStyle w:val="Hipervnculo"/>
          <w:color w:val="auto"/>
          <w:u w:val="none"/>
        </w:rPr>
        <w:t xml:space="preserve"> imposé par le publicité</w:t>
      </w:r>
      <w:r w:rsidR="001D4E62" w:rsidRPr="3C7C48E1">
        <w:rPr>
          <w:rStyle w:val="Hipervnculo"/>
          <w:color w:val="auto"/>
          <w:u w:val="none"/>
        </w:rPr>
        <w:t xml:space="preserve"> </w:t>
      </w:r>
      <w:r w:rsidR="00B53EBB" w:rsidRPr="3C7C48E1">
        <w:rPr>
          <w:rStyle w:val="Hipervnculo"/>
          <w:color w:val="auto"/>
          <w:u w:val="none"/>
        </w:rPr>
        <w:t>pour soutenir le</w:t>
      </w:r>
      <w:r w:rsidR="001D4E62" w:rsidRPr="3C7C48E1">
        <w:rPr>
          <w:rStyle w:val="Hipervnculo"/>
          <w:color w:val="auto"/>
          <w:u w:val="none"/>
        </w:rPr>
        <w:t xml:space="preserve"> consumérisme</w:t>
      </w:r>
      <w:r w:rsidR="00B53EBB" w:rsidRPr="3C7C48E1">
        <w:rPr>
          <w:rStyle w:val="Hipervnculo"/>
          <w:color w:val="auto"/>
          <w:u w:val="none"/>
        </w:rPr>
        <w:t>.</w:t>
      </w:r>
      <w:r w:rsidRPr="3C7C48E1">
        <w:rPr>
          <w:rStyle w:val="Hipervnculo"/>
          <w:color w:val="auto"/>
          <w:u w:val="none"/>
        </w:rPr>
        <w:t xml:space="preserve"> Ce n’est plus seulement une insulte vis-à-vis d’une femme</w:t>
      </w:r>
      <w:r w:rsidR="66B33E14" w:rsidRPr="3C7C48E1">
        <w:rPr>
          <w:rStyle w:val="Hipervnculo"/>
          <w:color w:val="auto"/>
          <w:u w:val="none"/>
        </w:rPr>
        <w:t xml:space="preserve"> </w:t>
      </w:r>
      <w:r w:rsidR="49E1E0C1" w:rsidRPr="3C7C48E1">
        <w:rPr>
          <w:rStyle w:val="Hipervnculo"/>
          <w:color w:val="auto"/>
          <w:u w:val="none"/>
        </w:rPr>
        <w:t>ou</w:t>
      </w:r>
      <w:r w:rsidRPr="3C7C48E1">
        <w:rPr>
          <w:rStyle w:val="Hipervnculo"/>
          <w:color w:val="auto"/>
          <w:u w:val="none"/>
        </w:rPr>
        <w:t xml:space="preserve"> d’une personne </w:t>
      </w:r>
      <w:r w:rsidR="00E76BC4" w:rsidRPr="3C7C48E1">
        <w:rPr>
          <w:rStyle w:val="Hipervnculo"/>
          <w:color w:val="auto"/>
          <w:u w:val="none"/>
        </w:rPr>
        <w:t>racis</w:t>
      </w:r>
      <w:r w:rsidR="006D5370" w:rsidRPr="3C7C48E1">
        <w:rPr>
          <w:rStyle w:val="Hipervnculo"/>
          <w:color w:val="auto"/>
          <w:u w:val="none"/>
        </w:rPr>
        <w:t>ée</w:t>
      </w:r>
      <w:r w:rsidRPr="3C7C48E1">
        <w:rPr>
          <w:rStyle w:val="Hipervnculo"/>
          <w:color w:val="auto"/>
          <w:u w:val="none"/>
        </w:rPr>
        <w:t>, c’est l’autorisation sociale du racisme/</w:t>
      </w:r>
      <w:r w:rsidR="00E76BC4" w:rsidRPr="3C7C48E1">
        <w:rPr>
          <w:rStyle w:val="Hipervnculo"/>
          <w:color w:val="auto"/>
          <w:u w:val="none"/>
        </w:rPr>
        <w:t>sexisme</w:t>
      </w:r>
      <w:r w:rsidRPr="3C7C48E1">
        <w:rPr>
          <w:rStyle w:val="Hipervnculo"/>
          <w:color w:val="auto"/>
          <w:u w:val="none"/>
        </w:rPr>
        <w:t xml:space="preserve"> reposant sur des rapports de domination entre sexe/race</w:t>
      </w:r>
      <w:r w:rsidR="4B14EE3B" w:rsidRPr="3C7C48E1">
        <w:rPr>
          <w:rStyle w:val="Hipervnculo"/>
          <w:color w:val="auto"/>
          <w:u w:val="none"/>
        </w:rPr>
        <w:t>,</w:t>
      </w:r>
      <w:r w:rsidRPr="3C7C48E1">
        <w:rPr>
          <w:rStyle w:val="Hipervnculo"/>
          <w:color w:val="auto"/>
          <w:u w:val="none"/>
        </w:rPr>
        <w:t xml:space="preserve"> etc.</w:t>
      </w:r>
    </w:p>
    <w:p w14:paraId="01B9BD99" w14:textId="26A37BA5" w:rsidR="00197447" w:rsidRPr="006B2CAA" w:rsidRDefault="00197447" w:rsidP="00197447">
      <w:pPr>
        <w:jc w:val="both"/>
        <w:rPr>
          <w:rStyle w:val="Hipervnculo"/>
          <w:color w:val="auto"/>
          <w:u w:val="none"/>
        </w:rPr>
      </w:pPr>
      <w:r w:rsidRPr="3C7C48E1">
        <w:rPr>
          <w:rStyle w:val="Hipervnculo"/>
          <w:color w:val="auto"/>
          <w:u w:val="none"/>
        </w:rPr>
        <w:t xml:space="preserve">Cette étape de monter en généralité à partir d’expériences particulières a comme effet également de revaloriser le savoir expérientiel et par-là de redonner confiance dans leur savoir à des personnes qui pourraient avoir développé un sentiment d’infériorité sur le plan de la connaissance ou de la légitimité d’expression. </w:t>
      </w:r>
      <w:r w:rsidR="008D13DF" w:rsidRPr="3C7C48E1">
        <w:rPr>
          <w:rStyle w:val="Hipervnculo"/>
          <w:color w:val="auto"/>
          <w:u w:val="none"/>
        </w:rPr>
        <w:t>A</w:t>
      </w:r>
      <w:r w:rsidR="00CD2C83" w:rsidRPr="3C7C48E1">
        <w:rPr>
          <w:rStyle w:val="Hipervnculo"/>
          <w:color w:val="auto"/>
          <w:u w:val="none"/>
        </w:rPr>
        <w:t>fin de</w:t>
      </w:r>
      <w:r w:rsidRPr="3C7C48E1">
        <w:rPr>
          <w:rStyle w:val="Hipervnculo"/>
          <w:color w:val="auto"/>
          <w:u w:val="none"/>
        </w:rPr>
        <w:t xml:space="preserve"> donner aux </w:t>
      </w:r>
      <w:proofErr w:type="spellStart"/>
      <w:r w:rsidRPr="3C7C48E1">
        <w:rPr>
          <w:rStyle w:val="Hipervnculo"/>
          <w:color w:val="auto"/>
          <w:u w:val="none"/>
        </w:rPr>
        <w:t>participant</w:t>
      </w:r>
      <w:r w:rsidR="008D13DF" w:rsidRPr="3C7C48E1">
        <w:rPr>
          <w:rStyle w:val="Hipervnculo"/>
          <w:color w:val="auto"/>
          <w:u w:val="none"/>
        </w:rPr>
        <w:t>·</w:t>
      </w:r>
      <w:r w:rsidRPr="3C7C48E1">
        <w:rPr>
          <w:rStyle w:val="Hipervnculo"/>
          <w:color w:val="auto"/>
          <w:u w:val="none"/>
        </w:rPr>
        <w:t>es</w:t>
      </w:r>
      <w:proofErr w:type="spellEnd"/>
      <w:r w:rsidRPr="3C7C48E1">
        <w:rPr>
          <w:rStyle w:val="Hipervnculo"/>
          <w:color w:val="auto"/>
          <w:u w:val="none"/>
        </w:rPr>
        <w:t xml:space="preserve"> toutes les clés de compréhension et d’analyse complexe d’une problématique</w:t>
      </w:r>
      <w:r w:rsidR="008D13DF" w:rsidRPr="3C7C48E1">
        <w:rPr>
          <w:rStyle w:val="Hipervnculo"/>
          <w:color w:val="auto"/>
          <w:u w:val="none"/>
        </w:rPr>
        <w:t>, l</w:t>
      </w:r>
      <w:r w:rsidRPr="3C7C48E1">
        <w:rPr>
          <w:rStyle w:val="Hipervnculo"/>
          <w:color w:val="auto"/>
          <w:u w:val="none"/>
        </w:rPr>
        <w:t>’</w:t>
      </w:r>
      <w:proofErr w:type="spellStart"/>
      <w:r w:rsidRPr="3C7C48E1">
        <w:rPr>
          <w:rStyle w:val="Hipervnculo"/>
          <w:color w:val="auto"/>
          <w:u w:val="none"/>
        </w:rPr>
        <w:t>animateur</w:t>
      </w:r>
      <w:r w:rsidR="008D13DF" w:rsidRPr="3C7C48E1">
        <w:rPr>
          <w:rStyle w:val="Hipervnculo"/>
          <w:color w:val="auto"/>
          <w:u w:val="none"/>
        </w:rPr>
        <w:t>·</w:t>
      </w:r>
      <w:r w:rsidRPr="3C7C48E1">
        <w:rPr>
          <w:rStyle w:val="Hipervnculo"/>
          <w:color w:val="auto"/>
          <w:u w:val="none"/>
        </w:rPr>
        <w:t>trice</w:t>
      </w:r>
      <w:proofErr w:type="spellEnd"/>
      <w:r w:rsidRPr="3C7C48E1">
        <w:rPr>
          <w:rStyle w:val="Hipervnculo"/>
          <w:color w:val="auto"/>
          <w:u w:val="none"/>
        </w:rPr>
        <w:t xml:space="preserve"> </w:t>
      </w:r>
      <w:proofErr w:type="gramStart"/>
      <w:r w:rsidRPr="3C7C48E1">
        <w:rPr>
          <w:rStyle w:val="Hipervnculo"/>
          <w:color w:val="auto"/>
          <w:u w:val="none"/>
        </w:rPr>
        <w:t>a</w:t>
      </w:r>
      <w:proofErr w:type="gramEnd"/>
      <w:r w:rsidRPr="3C7C48E1">
        <w:rPr>
          <w:rStyle w:val="Hipervnculo"/>
          <w:color w:val="auto"/>
          <w:u w:val="none"/>
        </w:rPr>
        <w:t xml:space="preserve"> un rôle de mise en contact des </w:t>
      </w:r>
      <w:proofErr w:type="spellStart"/>
      <w:r w:rsidRPr="3C7C48E1">
        <w:rPr>
          <w:rStyle w:val="Hipervnculo"/>
          <w:color w:val="auto"/>
          <w:u w:val="none"/>
        </w:rPr>
        <w:t>participant</w:t>
      </w:r>
      <w:r w:rsidR="00D609C4" w:rsidRPr="3C7C48E1">
        <w:rPr>
          <w:rStyle w:val="Hipervnculo"/>
          <w:color w:val="auto"/>
          <w:u w:val="none"/>
        </w:rPr>
        <w:t>·</w:t>
      </w:r>
      <w:r w:rsidRPr="3C7C48E1">
        <w:rPr>
          <w:rStyle w:val="Hipervnculo"/>
          <w:color w:val="auto"/>
          <w:u w:val="none"/>
        </w:rPr>
        <w:t>es</w:t>
      </w:r>
      <w:proofErr w:type="spellEnd"/>
      <w:r w:rsidRPr="3C7C48E1">
        <w:rPr>
          <w:rStyle w:val="Hipervnculo"/>
          <w:color w:val="auto"/>
          <w:u w:val="none"/>
        </w:rPr>
        <w:t xml:space="preserve"> avec des savoirs théoriques. Il ou elle proposera le visionnage d’un documentaire, la rencontre avec une expert</w:t>
      </w:r>
      <w:r w:rsidR="00B93256" w:rsidRPr="3C7C48E1">
        <w:rPr>
          <w:rStyle w:val="Hipervnculo"/>
          <w:color w:val="auto"/>
          <w:u w:val="none"/>
        </w:rPr>
        <w:t>.</w:t>
      </w:r>
      <w:r w:rsidRPr="3C7C48E1">
        <w:rPr>
          <w:rStyle w:val="Hipervnculo"/>
          <w:color w:val="auto"/>
          <w:u w:val="none"/>
        </w:rPr>
        <w:t>e</w:t>
      </w:r>
      <w:r w:rsidR="00B93256" w:rsidRPr="3C7C48E1">
        <w:rPr>
          <w:rStyle w:val="Hipervnculo"/>
          <w:strike/>
          <w:color w:val="auto"/>
          <w:u w:val="none"/>
        </w:rPr>
        <w:t>s</w:t>
      </w:r>
      <w:r w:rsidRPr="3C7C48E1">
        <w:rPr>
          <w:rStyle w:val="Hipervnculo"/>
          <w:color w:val="auto"/>
          <w:u w:val="none"/>
        </w:rPr>
        <w:t>, la lecture collective d’un livre, la visite d’une expo</w:t>
      </w:r>
      <w:r w:rsidR="37B681D9" w:rsidRPr="3C7C48E1">
        <w:rPr>
          <w:rStyle w:val="Hipervnculo"/>
          <w:color w:val="auto"/>
          <w:u w:val="none"/>
        </w:rPr>
        <w:t>,</w:t>
      </w:r>
      <w:r w:rsidRPr="3C7C48E1">
        <w:rPr>
          <w:rStyle w:val="Hipervnculo"/>
          <w:color w:val="auto"/>
          <w:u w:val="none"/>
        </w:rPr>
        <w:t xml:space="preserve"> etc.</w:t>
      </w:r>
    </w:p>
    <w:p w14:paraId="69DD32BA" w14:textId="4B425070" w:rsidR="005068B3" w:rsidRPr="006B2CAA" w:rsidRDefault="00C215A7" w:rsidP="2A3BF560">
      <w:pPr>
        <w:pStyle w:val="paragraph"/>
        <w:jc w:val="both"/>
        <w:textAlignment w:val="baseline"/>
        <w:rPr>
          <w:rFonts w:asciiTheme="minorHAnsi" w:hAnsiTheme="minorHAnsi" w:cstheme="minorBidi"/>
          <w:sz w:val="22"/>
          <w:szCs w:val="22"/>
        </w:rPr>
      </w:pPr>
      <w:r w:rsidRPr="3C7C48E1">
        <w:rPr>
          <w:rStyle w:val="Hipervnculo"/>
          <w:rFonts w:asciiTheme="minorHAnsi" w:hAnsiTheme="minorHAnsi" w:cstheme="minorBidi"/>
          <w:color w:val="auto"/>
          <w:sz w:val="22"/>
          <w:szCs w:val="22"/>
          <w:u w:val="none"/>
        </w:rPr>
        <w:t>La mise en récit collective</w:t>
      </w:r>
      <w:r w:rsidR="6A126C64" w:rsidRPr="3C7C48E1">
        <w:rPr>
          <w:rStyle w:val="Hipervnculo"/>
          <w:rFonts w:asciiTheme="minorHAnsi" w:hAnsiTheme="minorHAnsi" w:cstheme="minorBidi"/>
          <w:color w:val="auto"/>
          <w:sz w:val="22"/>
          <w:szCs w:val="22"/>
          <w:u w:val="none"/>
        </w:rPr>
        <w:t>,</w:t>
      </w:r>
      <w:r w:rsidRPr="3C7C48E1">
        <w:rPr>
          <w:rStyle w:val="Hipervnculo"/>
          <w:rFonts w:asciiTheme="minorHAnsi" w:hAnsiTheme="minorHAnsi" w:cstheme="minorBidi"/>
          <w:color w:val="auto"/>
          <w:sz w:val="22"/>
          <w:szCs w:val="22"/>
          <w:u w:val="none"/>
        </w:rPr>
        <w:t xml:space="preserve"> et la compréhension des phénomènes sous-jacents qui en découlent permettent de « politiser » la problématique, c’est</w:t>
      </w:r>
      <w:r w:rsidR="0F5C2501" w:rsidRPr="3C7C48E1">
        <w:rPr>
          <w:rStyle w:val="Hipervnculo"/>
          <w:rFonts w:asciiTheme="minorHAnsi" w:hAnsiTheme="minorHAnsi" w:cstheme="minorBidi"/>
          <w:color w:val="auto"/>
          <w:sz w:val="22"/>
          <w:szCs w:val="22"/>
          <w:u w:val="none"/>
        </w:rPr>
        <w:t>-</w:t>
      </w:r>
      <w:r w:rsidRPr="3C7C48E1">
        <w:rPr>
          <w:rStyle w:val="Hipervnculo"/>
          <w:rFonts w:asciiTheme="minorHAnsi" w:hAnsiTheme="minorHAnsi" w:cstheme="minorBidi"/>
          <w:color w:val="auto"/>
          <w:sz w:val="22"/>
          <w:szCs w:val="22"/>
          <w:u w:val="none"/>
        </w:rPr>
        <w:t>à</w:t>
      </w:r>
      <w:r w:rsidR="18314A64" w:rsidRPr="3C7C48E1">
        <w:rPr>
          <w:rStyle w:val="Hipervnculo"/>
          <w:rFonts w:asciiTheme="minorHAnsi" w:hAnsiTheme="minorHAnsi" w:cstheme="minorBidi"/>
          <w:color w:val="auto"/>
          <w:sz w:val="22"/>
          <w:szCs w:val="22"/>
          <w:u w:val="none"/>
        </w:rPr>
        <w:t>-</w:t>
      </w:r>
      <w:r w:rsidRPr="3C7C48E1">
        <w:rPr>
          <w:rStyle w:val="Hipervnculo"/>
          <w:rFonts w:asciiTheme="minorHAnsi" w:hAnsiTheme="minorHAnsi" w:cstheme="minorBidi"/>
          <w:color w:val="auto"/>
          <w:sz w:val="22"/>
          <w:szCs w:val="22"/>
          <w:u w:val="none"/>
        </w:rPr>
        <w:t>dire de la poser dans l’espace public</w:t>
      </w:r>
      <w:r w:rsidR="69630BC0" w:rsidRPr="3C7C48E1">
        <w:rPr>
          <w:rStyle w:val="Hipervnculo"/>
          <w:rFonts w:asciiTheme="minorHAnsi" w:hAnsiTheme="minorHAnsi" w:cstheme="minorBidi"/>
          <w:color w:val="auto"/>
          <w:sz w:val="22"/>
          <w:szCs w:val="22"/>
          <w:u w:val="none"/>
        </w:rPr>
        <w:t>,</w:t>
      </w:r>
      <w:r w:rsidRPr="3C7C48E1">
        <w:rPr>
          <w:rStyle w:val="Hipervnculo"/>
          <w:rFonts w:asciiTheme="minorHAnsi" w:hAnsiTheme="minorHAnsi" w:cstheme="minorBidi"/>
          <w:color w:val="auto"/>
          <w:sz w:val="22"/>
          <w:szCs w:val="22"/>
          <w:u w:val="none"/>
        </w:rPr>
        <w:t xml:space="preserve"> et d’en faire une question de société sur laquelle les </w:t>
      </w:r>
      <w:proofErr w:type="spellStart"/>
      <w:r w:rsidRPr="3C7C48E1">
        <w:rPr>
          <w:rStyle w:val="Hipervnculo"/>
          <w:rFonts w:asciiTheme="minorHAnsi" w:hAnsiTheme="minorHAnsi" w:cstheme="minorBidi"/>
          <w:color w:val="auto"/>
          <w:sz w:val="22"/>
          <w:szCs w:val="22"/>
          <w:u w:val="none"/>
        </w:rPr>
        <w:t>citoyen</w:t>
      </w:r>
      <w:r w:rsidR="1BADF614" w:rsidRPr="3C7C48E1">
        <w:rPr>
          <w:rStyle w:val="Hipervnculo"/>
          <w:rFonts w:asciiTheme="minorHAnsi" w:hAnsiTheme="minorHAnsi" w:cstheme="minorBidi"/>
          <w:color w:val="auto"/>
          <w:sz w:val="22"/>
          <w:szCs w:val="22"/>
          <w:u w:val="none"/>
        </w:rPr>
        <w:t>·</w:t>
      </w:r>
      <w:r w:rsidRPr="3C7C48E1">
        <w:rPr>
          <w:rStyle w:val="Hipervnculo"/>
          <w:rFonts w:asciiTheme="minorHAnsi" w:hAnsiTheme="minorHAnsi" w:cstheme="minorBidi"/>
          <w:color w:val="auto"/>
          <w:sz w:val="22"/>
          <w:szCs w:val="22"/>
          <w:u w:val="none"/>
        </w:rPr>
        <w:t>nes</w:t>
      </w:r>
      <w:proofErr w:type="spellEnd"/>
      <w:r w:rsidRPr="3C7C48E1">
        <w:rPr>
          <w:rStyle w:val="Hipervnculo"/>
          <w:rFonts w:asciiTheme="minorHAnsi" w:hAnsiTheme="minorHAnsi" w:cstheme="minorBidi"/>
          <w:color w:val="auto"/>
          <w:sz w:val="22"/>
          <w:szCs w:val="22"/>
          <w:u w:val="none"/>
        </w:rPr>
        <w:t xml:space="preserve"> peuvent se positionner et agir.</w:t>
      </w:r>
      <w:r w:rsidR="005068B3" w:rsidRPr="3C7C48E1">
        <w:rPr>
          <w:rStyle w:val="normaltextrun"/>
          <w:rFonts w:asciiTheme="minorHAnsi" w:hAnsiTheme="minorHAnsi" w:cstheme="minorBidi"/>
          <w:sz w:val="22"/>
          <w:szCs w:val="22"/>
          <w:lang w:val="fr-FR"/>
        </w:rPr>
        <w:t xml:space="preserve"> </w:t>
      </w:r>
      <w:r w:rsidR="006B2CAA" w:rsidRPr="3C7C48E1">
        <w:rPr>
          <w:rStyle w:val="normaltextrun"/>
          <w:rFonts w:asciiTheme="minorHAnsi" w:hAnsiTheme="minorHAnsi" w:cstheme="minorBidi"/>
          <w:sz w:val="22"/>
          <w:szCs w:val="22"/>
          <w:lang w:val="fr-FR"/>
        </w:rPr>
        <w:t>En effet</w:t>
      </w:r>
      <w:r w:rsidR="20508168" w:rsidRPr="3C7C48E1">
        <w:rPr>
          <w:rStyle w:val="normaltextrun"/>
          <w:rFonts w:asciiTheme="minorHAnsi" w:hAnsiTheme="minorHAnsi" w:cstheme="minorBidi"/>
          <w:sz w:val="22"/>
          <w:szCs w:val="22"/>
          <w:lang w:val="fr-FR"/>
        </w:rPr>
        <w:t>,</w:t>
      </w:r>
      <w:r w:rsidR="006B2CAA" w:rsidRPr="3C7C48E1">
        <w:rPr>
          <w:rStyle w:val="normaltextrun"/>
          <w:rFonts w:asciiTheme="minorHAnsi" w:hAnsiTheme="minorHAnsi" w:cstheme="minorBidi"/>
          <w:sz w:val="22"/>
          <w:szCs w:val="22"/>
          <w:lang w:val="fr-FR"/>
        </w:rPr>
        <w:t xml:space="preserve"> </w:t>
      </w:r>
      <w:r w:rsidR="005068B3" w:rsidRPr="3C7C48E1">
        <w:rPr>
          <w:rStyle w:val="normaltextrun"/>
          <w:rFonts w:asciiTheme="minorHAnsi" w:hAnsiTheme="minorHAnsi" w:cstheme="minorBidi"/>
          <w:sz w:val="22"/>
          <w:szCs w:val="22"/>
          <w:lang w:val="fr-FR"/>
        </w:rPr>
        <w:t>prendre conscience du fait que les inégalités sociales n’ont rien de naturel</w:t>
      </w:r>
      <w:r w:rsidR="001B2213" w:rsidRPr="3C7C48E1">
        <w:rPr>
          <w:rStyle w:val="normaltextrun"/>
          <w:rFonts w:asciiTheme="minorHAnsi" w:hAnsiTheme="minorHAnsi" w:cstheme="minorBidi"/>
          <w:sz w:val="22"/>
          <w:szCs w:val="22"/>
          <w:lang w:val="fr-FR"/>
        </w:rPr>
        <w:t>,</w:t>
      </w:r>
      <w:r w:rsidR="005068B3" w:rsidRPr="3C7C48E1">
        <w:rPr>
          <w:rStyle w:val="normaltextrun"/>
          <w:rFonts w:asciiTheme="minorHAnsi" w:hAnsiTheme="minorHAnsi" w:cstheme="minorBidi"/>
          <w:sz w:val="22"/>
          <w:szCs w:val="22"/>
          <w:lang w:val="fr-FR"/>
        </w:rPr>
        <w:t xml:space="preserve"> c’est également comprendre qu’il est possible de transformer la société. </w:t>
      </w:r>
    </w:p>
    <w:p w14:paraId="672ED387" w14:textId="313D4C37" w:rsidR="00C215A7" w:rsidRPr="006B2CAA" w:rsidRDefault="00C215A7" w:rsidP="3C7C48E1">
      <w:pPr>
        <w:jc w:val="both"/>
        <w:rPr>
          <w:rStyle w:val="Hipervnculo"/>
          <w:color w:val="auto"/>
          <w:u w:val="none"/>
        </w:rPr>
      </w:pPr>
      <w:r w:rsidRPr="3C7C48E1">
        <w:rPr>
          <w:rStyle w:val="Hipervnculo"/>
          <w:color w:val="auto"/>
          <w:u w:val="none"/>
        </w:rPr>
        <w:t xml:space="preserve">Dans cette perspective, l’une des forces d’enraciner un processus dans l’expérience vécue, au-delà de pouvoir incarner dans le concret une violence du système, </w:t>
      </w:r>
      <w:r w:rsidR="00FE5D3B" w:rsidRPr="3C7C48E1">
        <w:rPr>
          <w:rStyle w:val="Hipervnculo"/>
          <w:color w:val="auto"/>
          <w:u w:val="none"/>
        </w:rPr>
        <w:t xml:space="preserve">c’est </w:t>
      </w:r>
      <w:r w:rsidRPr="3C7C48E1">
        <w:rPr>
          <w:rStyle w:val="Hipervnculo"/>
          <w:color w:val="auto"/>
          <w:u w:val="none"/>
        </w:rPr>
        <w:t>d’utiliser ces sentiments d’injustice, d’indignation, de révolte</w:t>
      </w:r>
      <w:r w:rsidR="586B3F9E" w:rsidRPr="3C7C48E1">
        <w:rPr>
          <w:rStyle w:val="Hipervnculo"/>
          <w:color w:val="auto"/>
          <w:u w:val="none"/>
        </w:rPr>
        <w:t>,</w:t>
      </w:r>
      <w:r w:rsidRPr="3C7C48E1">
        <w:rPr>
          <w:rStyle w:val="Hipervnculo"/>
          <w:color w:val="auto"/>
          <w:u w:val="none"/>
        </w:rPr>
        <w:t xml:space="preserve"> comme ressort de l’action.</w:t>
      </w:r>
    </w:p>
    <w:p w14:paraId="5BC19F1E" w14:textId="22DE5BDD" w:rsidR="008B1FCB" w:rsidRPr="006B2CAA" w:rsidRDefault="00C215A7" w:rsidP="00C215A7">
      <w:pPr>
        <w:spacing w:line="276" w:lineRule="auto"/>
        <w:jc w:val="both"/>
        <w:rPr>
          <w:rStyle w:val="Hipervnculo"/>
          <w:color w:val="auto"/>
          <w:u w:val="none"/>
        </w:rPr>
      </w:pPr>
      <w:r w:rsidRPr="3C7C48E1">
        <w:rPr>
          <w:rStyle w:val="Hipervnculo"/>
          <w:color w:val="auto"/>
          <w:u w:val="none"/>
        </w:rPr>
        <w:t>En ce qui concerne la mise en action, le processus impliquera un travail d’identification de ce que les participant.es peuvent et veulent faire changer et comment ils ou elles peuvent le faire. Cette action pourra prendre de multiples formes : mise en place d’une activité de sensibilisation à destination de leurs pairs, interpellation des pouvoirs publics, modification dans l’espace de vie, création artistique</w:t>
      </w:r>
      <w:r w:rsidR="5ED1D602" w:rsidRPr="3C7C48E1">
        <w:rPr>
          <w:rStyle w:val="Hipervnculo"/>
          <w:color w:val="auto"/>
          <w:u w:val="none"/>
        </w:rPr>
        <w:t>,</w:t>
      </w:r>
      <w:r w:rsidRPr="3C7C48E1">
        <w:rPr>
          <w:rStyle w:val="Hipervnculo"/>
          <w:color w:val="auto"/>
          <w:u w:val="none"/>
        </w:rPr>
        <w:t xml:space="preserve"> etc. Le rôle de l’</w:t>
      </w:r>
      <w:proofErr w:type="spellStart"/>
      <w:r w:rsidRPr="3C7C48E1">
        <w:rPr>
          <w:rStyle w:val="Hipervnculo"/>
          <w:color w:val="auto"/>
          <w:u w:val="none"/>
        </w:rPr>
        <w:t>animateur</w:t>
      </w:r>
      <w:r w:rsidR="4202DEF4" w:rsidRPr="3C7C48E1">
        <w:rPr>
          <w:rStyle w:val="Hipervnculo"/>
          <w:color w:val="auto"/>
          <w:u w:val="none"/>
        </w:rPr>
        <w:t>·</w:t>
      </w:r>
      <w:r w:rsidRPr="3C7C48E1">
        <w:rPr>
          <w:rStyle w:val="Hipervnculo"/>
          <w:color w:val="auto"/>
          <w:u w:val="none"/>
        </w:rPr>
        <w:t>trice</w:t>
      </w:r>
      <w:proofErr w:type="spellEnd"/>
      <w:r w:rsidRPr="3C7C48E1">
        <w:rPr>
          <w:rStyle w:val="Hipervnculo"/>
          <w:color w:val="auto"/>
          <w:u w:val="none"/>
        </w:rPr>
        <w:t xml:space="preserve"> sera de désamorcer le sentiment d’impuissance, d’ouvrir des perspectives d’action, d’accompagner dans l’identification du projet, de proposer des outils pour sa construction et de donner des balises pour que le projet reste dans le cadre du bien commun et des missions de l’organisation. </w:t>
      </w:r>
    </w:p>
    <w:p w14:paraId="62313936" w14:textId="4C531006" w:rsidR="00C215A7" w:rsidRPr="006B2CAA" w:rsidRDefault="008B1FCB" w:rsidP="3C7C48E1">
      <w:pPr>
        <w:spacing w:line="276" w:lineRule="auto"/>
        <w:jc w:val="both"/>
        <w:rPr>
          <w:rStyle w:val="Hipervnculo"/>
        </w:rPr>
      </w:pPr>
      <w:r w:rsidRPr="3C7C48E1">
        <w:rPr>
          <w:rStyle w:val="Hipervnculo"/>
          <w:color w:val="auto"/>
          <w:u w:val="none"/>
        </w:rPr>
        <w:t>L</w:t>
      </w:r>
      <w:r w:rsidR="00C215A7" w:rsidRPr="3C7C48E1">
        <w:rPr>
          <w:rStyle w:val="Hipervnculo"/>
          <w:color w:val="auto"/>
          <w:u w:val="none"/>
        </w:rPr>
        <w:t>e processus de mise en récit individuel</w:t>
      </w:r>
      <w:r w:rsidR="12A8923C" w:rsidRPr="3C7C48E1">
        <w:rPr>
          <w:rStyle w:val="Hipervnculo"/>
          <w:color w:val="auto"/>
          <w:u w:val="none"/>
        </w:rPr>
        <w:t>,</w:t>
      </w:r>
      <w:r w:rsidR="00C215A7" w:rsidRPr="3C7C48E1">
        <w:rPr>
          <w:rStyle w:val="Hipervnculo"/>
          <w:color w:val="auto"/>
          <w:u w:val="none"/>
        </w:rPr>
        <w:t xml:space="preserve"> puis collectif d’une injustice, de travail de compréhension du phénomène</w:t>
      </w:r>
      <w:r w:rsidR="29665C9A" w:rsidRPr="3C7C48E1">
        <w:rPr>
          <w:rStyle w:val="Hipervnculo"/>
          <w:color w:val="auto"/>
          <w:u w:val="none"/>
        </w:rPr>
        <w:t>,</w:t>
      </w:r>
      <w:r w:rsidR="00C215A7" w:rsidRPr="3C7C48E1">
        <w:rPr>
          <w:rStyle w:val="Hipervnculo"/>
          <w:color w:val="auto"/>
          <w:u w:val="none"/>
        </w:rPr>
        <w:t xml:space="preserve"> puis de mise en projet n’est pas linéaire, des aller-retours entre les différentes étapes ont constamment lieu</w:t>
      </w:r>
      <w:r w:rsidR="048F6F4F" w:rsidRPr="3C7C48E1">
        <w:rPr>
          <w:rStyle w:val="Hipervnculo"/>
          <w:color w:val="auto"/>
          <w:u w:val="none"/>
        </w:rPr>
        <w:t>.</w:t>
      </w:r>
    </w:p>
    <w:p w14:paraId="7923E82C" w14:textId="70C9BE8A" w:rsidR="00E12BEF" w:rsidRPr="00E12BEF" w:rsidRDefault="00E12BEF" w:rsidP="009E307F">
      <w:pPr>
        <w:jc w:val="both"/>
        <w:rPr>
          <w:rStyle w:val="normaltextrun"/>
          <w:rFonts w:cstheme="minorHAnsi"/>
          <w:b/>
          <w:bCs/>
          <w:lang w:val="fr-FR"/>
        </w:rPr>
      </w:pPr>
      <w:r w:rsidRPr="00E12BEF">
        <w:rPr>
          <w:rStyle w:val="normaltextrun"/>
          <w:rFonts w:cstheme="minorHAnsi"/>
          <w:b/>
          <w:bCs/>
          <w:lang w:val="fr-FR"/>
        </w:rPr>
        <w:t>L’égalité des savoirs</w:t>
      </w:r>
    </w:p>
    <w:p w14:paraId="0D354FEB" w14:textId="601DE484" w:rsidR="009E307F" w:rsidRPr="006B2CAA" w:rsidRDefault="00AA7258" w:rsidP="009E307F">
      <w:pPr>
        <w:jc w:val="both"/>
      </w:pPr>
      <w:r w:rsidRPr="3C7C48E1">
        <w:rPr>
          <w:rStyle w:val="normaltextrun"/>
          <w:lang w:val="fr-FR"/>
        </w:rPr>
        <w:t>En ce qui concerne la posture de l’</w:t>
      </w:r>
      <w:proofErr w:type="spellStart"/>
      <w:r w:rsidRPr="3C7C48E1">
        <w:rPr>
          <w:rStyle w:val="normaltextrun"/>
          <w:lang w:val="fr-FR"/>
        </w:rPr>
        <w:t>animateur</w:t>
      </w:r>
      <w:r w:rsidR="4D7C0413" w:rsidRPr="3C7C48E1">
        <w:rPr>
          <w:rStyle w:val="normaltextrun"/>
          <w:lang w:val="fr-FR"/>
        </w:rPr>
        <w:t>·</w:t>
      </w:r>
      <w:r w:rsidR="0067082B" w:rsidRPr="3C7C48E1">
        <w:rPr>
          <w:rStyle w:val="normaltextrun"/>
          <w:lang w:val="fr-FR"/>
        </w:rPr>
        <w:t>trice</w:t>
      </w:r>
      <w:proofErr w:type="spellEnd"/>
      <w:r w:rsidRPr="3C7C48E1">
        <w:rPr>
          <w:rStyle w:val="normaltextrun"/>
          <w:lang w:val="fr-FR"/>
        </w:rPr>
        <w:t>,</w:t>
      </w:r>
      <w:r>
        <w:t xml:space="preserve"> </w:t>
      </w:r>
      <w:r w:rsidR="00484F9A">
        <w:t>dès le</w:t>
      </w:r>
      <w:r>
        <w:t xml:space="preserve"> moment où l’on considère que </w:t>
      </w:r>
      <w:r w:rsidR="00484F9A">
        <w:t>nous sommes</w:t>
      </w:r>
      <w:r>
        <w:t xml:space="preserve"> traversé</w:t>
      </w:r>
      <w:r w:rsidR="3A2ACC9B">
        <w:t>.e</w:t>
      </w:r>
      <w:r w:rsidR="00484F9A">
        <w:t>s</w:t>
      </w:r>
      <w:r w:rsidR="572FDBAF">
        <w:t xml:space="preserve"> </w:t>
      </w:r>
      <w:r>
        <w:t>par un système que l’on souhaite changer</w:t>
      </w:r>
      <w:r w:rsidR="3844D296">
        <w:t>,</w:t>
      </w:r>
      <w:r w:rsidR="342EEBF8">
        <w:t xml:space="preserve"> </w:t>
      </w:r>
      <w:r>
        <w:t>les choix pédagogique</w:t>
      </w:r>
      <w:r w:rsidR="002D10A4">
        <w:t>s</w:t>
      </w:r>
      <w:r>
        <w:t xml:space="preserve"> et la posture de l’</w:t>
      </w:r>
      <w:proofErr w:type="spellStart"/>
      <w:r>
        <w:t>animateur</w:t>
      </w:r>
      <w:r w:rsidR="01A27647">
        <w:t>·</w:t>
      </w:r>
      <w:r w:rsidR="00D0441A">
        <w:t>trice</w:t>
      </w:r>
      <w:proofErr w:type="spellEnd"/>
      <w:r w:rsidR="00D0441A">
        <w:t xml:space="preserve"> </w:t>
      </w:r>
      <w:r>
        <w:t xml:space="preserve">deviennent capitaux. </w:t>
      </w:r>
      <w:r w:rsidR="00574D29">
        <w:t>Il s’agit de réaliser un travail réflexif et personnel</w:t>
      </w:r>
      <w:r w:rsidR="5D95BFFD">
        <w:t>,</w:t>
      </w:r>
      <w:r w:rsidR="00574D29">
        <w:t xml:space="preserve"> </w:t>
      </w:r>
      <w:r w:rsidR="00726C52">
        <w:t xml:space="preserve">pour </w:t>
      </w:r>
      <w:r w:rsidR="00574D29" w:rsidRPr="3C7C48E1">
        <w:rPr>
          <w:rStyle w:val="normaltextrun"/>
          <w:lang w:val="fr-FR"/>
        </w:rPr>
        <w:t>ne pas reproduire dans les groupes</w:t>
      </w:r>
      <w:r w:rsidR="08222051" w:rsidRPr="3C7C48E1">
        <w:rPr>
          <w:rStyle w:val="normaltextrun"/>
          <w:lang w:val="fr-FR"/>
        </w:rPr>
        <w:t>,</w:t>
      </w:r>
      <w:r w:rsidR="00574D29" w:rsidRPr="3C7C48E1">
        <w:rPr>
          <w:rStyle w:val="normaltextrun"/>
          <w:lang w:val="fr-FR"/>
        </w:rPr>
        <w:t xml:space="preserve"> les mêmes systèmes de dominations</w:t>
      </w:r>
      <w:r w:rsidR="2253944B" w:rsidRPr="3C7C48E1">
        <w:rPr>
          <w:rStyle w:val="normaltextrun"/>
          <w:lang w:val="fr-FR"/>
        </w:rPr>
        <w:t>,</w:t>
      </w:r>
      <w:r w:rsidR="00574D29" w:rsidRPr="3C7C48E1">
        <w:rPr>
          <w:rStyle w:val="normaltextrun"/>
          <w:lang w:val="fr-FR"/>
        </w:rPr>
        <w:t xml:space="preserve"> qui ont cours au sein de la société.</w:t>
      </w:r>
      <w:r w:rsidR="00461863" w:rsidRPr="3C7C48E1">
        <w:rPr>
          <w:rStyle w:val="normaltextrun"/>
          <w:lang w:val="fr-FR"/>
        </w:rPr>
        <w:t xml:space="preserve"> En effet,</w:t>
      </w:r>
      <w:r w:rsidR="00755292">
        <w:t xml:space="preserve"> </w:t>
      </w:r>
      <w:r w:rsidR="00461863">
        <w:t>l</w:t>
      </w:r>
      <w:r w:rsidR="002805DA">
        <w:t xml:space="preserve">es lieux d’apprentissages sont </w:t>
      </w:r>
      <w:r w:rsidR="001058B5">
        <w:t xml:space="preserve">rarement des </w:t>
      </w:r>
      <w:r w:rsidR="603DBC80">
        <w:t xml:space="preserve"> </w:t>
      </w:r>
      <w:r w:rsidR="1B2A1559">
        <w:t>endroits</w:t>
      </w:r>
      <w:r w:rsidR="001058B5">
        <w:t xml:space="preserve"> neutres</w:t>
      </w:r>
      <w:r w:rsidR="67566F98">
        <w:t>,</w:t>
      </w:r>
      <w:r w:rsidR="001058B5">
        <w:t xml:space="preserve"> mais </w:t>
      </w:r>
      <w:r w:rsidR="001058B5" w:rsidRPr="3C7C48E1">
        <w:rPr>
          <w:rStyle w:val="normaltextrun"/>
          <w:lang w:val="fr-FR"/>
        </w:rPr>
        <w:t>tend</w:t>
      </w:r>
      <w:r w:rsidR="00461863" w:rsidRPr="3C7C48E1">
        <w:rPr>
          <w:rStyle w:val="normaltextrun"/>
          <w:lang w:val="fr-FR"/>
        </w:rPr>
        <w:t>ent</w:t>
      </w:r>
      <w:r w:rsidR="001058B5" w:rsidRPr="3C7C48E1">
        <w:rPr>
          <w:rStyle w:val="normaltextrun"/>
          <w:lang w:val="fr-FR"/>
        </w:rPr>
        <w:t xml:space="preserve"> au contraire à perpétuer le système et les rapports de dominations établis.</w:t>
      </w:r>
      <w:r w:rsidR="001058B5">
        <w:t xml:space="preserve"> </w:t>
      </w:r>
      <w:r w:rsidR="00A41CC8">
        <w:t>L</w:t>
      </w:r>
      <w:r w:rsidR="00755292">
        <w:t>’</w:t>
      </w:r>
      <w:proofErr w:type="spellStart"/>
      <w:r w:rsidR="00755292">
        <w:t>animateur·trice</w:t>
      </w:r>
      <w:proofErr w:type="spellEnd"/>
      <w:r w:rsidR="00755292">
        <w:t xml:space="preserve"> </w:t>
      </w:r>
      <w:r w:rsidR="00A41CC8">
        <w:t xml:space="preserve">devrait </w:t>
      </w:r>
      <w:r w:rsidR="00755292">
        <w:t>s’interroge</w:t>
      </w:r>
      <w:r w:rsidR="00A41CC8">
        <w:t>r</w:t>
      </w:r>
      <w:r w:rsidR="00817D7A">
        <w:t xml:space="preserve"> sur ces rapports de dominations</w:t>
      </w:r>
      <w:r w:rsidR="3BEE076C">
        <w:t>,</w:t>
      </w:r>
      <w:r w:rsidR="00817D7A">
        <w:t xml:space="preserve"> mais également</w:t>
      </w:r>
      <w:r w:rsidR="00755292">
        <w:t xml:space="preserve"> sur </w:t>
      </w:r>
      <w:r w:rsidR="00C3618E">
        <w:t>sa propre trajectoire sociale</w:t>
      </w:r>
      <w:r w:rsidR="00D27748">
        <w:t>, sa position</w:t>
      </w:r>
      <w:r w:rsidR="0EF77F5F">
        <w:t>,</w:t>
      </w:r>
      <w:r w:rsidR="00413E18">
        <w:t xml:space="preserve"> et</w:t>
      </w:r>
      <w:r w:rsidR="00D27748">
        <w:t xml:space="preserve"> </w:t>
      </w:r>
      <w:r w:rsidR="00755292">
        <w:t>les représentations qu’</w:t>
      </w:r>
      <w:proofErr w:type="spellStart"/>
      <w:r w:rsidR="007214D1">
        <w:t>il</w:t>
      </w:r>
      <w:r w:rsidR="5C6AC703">
        <w:t>·</w:t>
      </w:r>
      <w:r w:rsidR="00755292">
        <w:t>elle</w:t>
      </w:r>
      <w:proofErr w:type="spellEnd"/>
      <w:r w:rsidR="00755292">
        <w:t xml:space="preserve">  </w:t>
      </w:r>
      <w:r w:rsidR="2AB5A350">
        <w:t xml:space="preserve"> </w:t>
      </w:r>
      <w:r w:rsidR="06DBE744">
        <w:t>à propos des</w:t>
      </w:r>
      <w:r w:rsidR="00755292">
        <w:t xml:space="preserve"> personnes avec qui </w:t>
      </w:r>
      <w:proofErr w:type="spellStart"/>
      <w:r w:rsidR="007214D1">
        <w:t>il</w:t>
      </w:r>
      <w:r w:rsidR="28E52E3F">
        <w:t>·</w:t>
      </w:r>
      <w:r w:rsidR="39D6E559">
        <w:t>e</w:t>
      </w:r>
      <w:r w:rsidR="00755292">
        <w:t>lle</w:t>
      </w:r>
      <w:proofErr w:type="spellEnd"/>
      <w:r w:rsidR="00755292">
        <w:t xml:space="preserve"> est </w:t>
      </w:r>
      <w:proofErr w:type="spellStart"/>
      <w:r w:rsidR="00755292">
        <w:t>amené</w:t>
      </w:r>
      <w:r w:rsidR="4BBB483F">
        <w:t>·</w:t>
      </w:r>
      <w:r w:rsidR="00755292">
        <w:t>e</w:t>
      </w:r>
      <w:proofErr w:type="spellEnd"/>
      <w:r w:rsidR="00755292">
        <w:t xml:space="preserve"> à travailler, </w:t>
      </w:r>
      <w:r w:rsidR="728147D0">
        <w:t xml:space="preserve">ainsi que </w:t>
      </w:r>
      <w:r w:rsidR="00A41CC8">
        <w:t>s</w:t>
      </w:r>
      <w:r w:rsidR="00755292">
        <w:t>es éventuels préjugés</w:t>
      </w:r>
      <w:r w:rsidR="33556D8D">
        <w:t>,</w:t>
      </w:r>
      <w:r w:rsidR="00755292">
        <w:t xml:space="preserve"> afin de les désamorcer</w:t>
      </w:r>
      <w:r w:rsidR="00B16CA8">
        <w:t>.</w:t>
      </w:r>
      <w:r w:rsidR="009E307F">
        <w:t xml:space="preserve"> </w:t>
      </w:r>
      <w:r w:rsidR="004E2252">
        <w:t xml:space="preserve">Les personnes perçoivent d’où l’on vient, ce que l’on a traversé et si </w:t>
      </w:r>
      <w:r w:rsidR="0D292BE0">
        <w:t>on fournit</w:t>
      </w:r>
      <w:r w:rsidR="004E2252">
        <w:t xml:space="preserve"> l’effort de les connaître et les écouter</w:t>
      </w:r>
      <w:r w:rsidR="5D967213">
        <w:t>, il</w:t>
      </w:r>
      <w:r w:rsidR="009E307F">
        <w:t xml:space="preserve"> faudra donc veiller à maitriser les codes qui nous permettent d’entrer en contact avec le public</w:t>
      </w:r>
      <w:r w:rsidR="00233956">
        <w:t>.</w:t>
      </w:r>
      <w:r w:rsidR="009E307F">
        <w:t> C’est en réalité beaucoup plus complexe que de simples outils d’animation et d’activation d</w:t>
      </w:r>
      <w:r w:rsidR="003C568F">
        <w:t>e</w:t>
      </w:r>
      <w:r w:rsidR="009E307F">
        <w:t xml:space="preserve"> groupe.</w:t>
      </w:r>
    </w:p>
    <w:p w14:paraId="54076BB2" w14:textId="5C43C14A" w:rsidR="00BD5FB6" w:rsidRPr="00337E2D" w:rsidRDefault="00B16CA8" w:rsidP="3C7C48E1">
      <w:pPr>
        <w:pStyle w:val="paragraph"/>
        <w:jc w:val="both"/>
        <w:textAlignment w:val="baseline"/>
        <w:rPr>
          <w:rFonts w:asciiTheme="minorHAnsi" w:hAnsiTheme="minorHAnsi" w:cstheme="minorBidi"/>
          <w:sz w:val="22"/>
          <w:szCs w:val="22"/>
        </w:rPr>
      </w:pPr>
      <w:r w:rsidRPr="3C7C48E1">
        <w:rPr>
          <w:rFonts w:asciiTheme="minorHAnsi" w:hAnsiTheme="minorHAnsi" w:cstheme="minorBidi"/>
          <w:sz w:val="22"/>
          <w:szCs w:val="22"/>
        </w:rPr>
        <w:t>I</w:t>
      </w:r>
      <w:r w:rsidR="0055557E" w:rsidRPr="3C7C48E1">
        <w:rPr>
          <w:rFonts w:asciiTheme="minorHAnsi" w:hAnsiTheme="minorHAnsi" w:cstheme="minorBidi"/>
          <w:sz w:val="22"/>
          <w:szCs w:val="22"/>
        </w:rPr>
        <w:t>l importe</w:t>
      </w:r>
      <w:r w:rsidRPr="3C7C48E1">
        <w:rPr>
          <w:rFonts w:asciiTheme="minorHAnsi" w:hAnsiTheme="minorHAnsi" w:cstheme="minorBidi"/>
          <w:sz w:val="22"/>
          <w:szCs w:val="22"/>
        </w:rPr>
        <w:t xml:space="preserve"> donc</w:t>
      </w:r>
      <w:r w:rsidR="0055557E" w:rsidRPr="3C7C48E1">
        <w:rPr>
          <w:rFonts w:asciiTheme="minorHAnsi" w:hAnsiTheme="minorHAnsi" w:cstheme="minorBidi"/>
          <w:sz w:val="22"/>
          <w:szCs w:val="22"/>
        </w:rPr>
        <w:t xml:space="preserve"> d’adopter une posture d’écoute, voir</w:t>
      </w:r>
      <w:r w:rsidR="2BCD20A4" w:rsidRPr="3C7C48E1">
        <w:rPr>
          <w:rFonts w:asciiTheme="minorHAnsi" w:hAnsiTheme="minorHAnsi" w:cstheme="minorBidi"/>
          <w:sz w:val="22"/>
          <w:szCs w:val="22"/>
        </w:rPr>
        <w:t>e</w:t>
      </w:r>
      <w:r w:rsidR="0055557E" w:rsidRPr="3C7C48E1">
        <w:rPr>
          <w:rFonts w:asciiTheme="minorHAnsi" w:hAnsiTheme="minorHAnsi" w:cstheme="minorBidi"/>
          <w:sz w:val="22"/>
          <w:szCs w:val="22"/>
        </w:rPr>
        <w:t xml:space="preserve"> d’humilité</w:t>
      </w:r>
      <w:r w:rsidR="003034BE" w:rsidRPr="3C7C48E1">
        <w:rPr>
          <w:rFonts w:asciiTheme="minorHAnsi" w:hAnsiTheme="minorHAnsi" w:cstheme="minorBidi"/>
          <w:sz w:val="22"/>
          <w:szCs w:val="22"/>
        </w:rPr>
        <w:t>.</w:t>
      </w:r>
      <w:r w:rsidR="003034BE" w:rsidRPr="3C7C48E1">
        <w:rPr>
          <w:rStyle w:val="normaltextrun"/>
          <w:rFonts w:asciiTheme="minorHAnsi" w:hAnsiTheme="minorHAnsi" w:cstheme="minorBidi"/>
          <w:sz w:val="22"/>
          <w:szCs w:val="22"/>
          <w:lang w:val="fr-FR"/>
        </w:rPr>
        <w:t xml:space="preserve"> L’animateur est à la fois acteur et récepteur du savoir, prêt à admettre que </w:t>
      </w:r>
      <w:r w:rsidR="004A0D5F" w:rsidRPr="3C7C48E1">
        <w:rPr>
          <w:rStyle w:val="normaltextrun"/>
          <w:rFonts w:asciiTheme="minorHAnsi" w:hAnsiTheme="minorHAnsi" w:cstheme="minorBidi"/>
          <w:sz w:val="22"/>
          <w:szCs w:val="22"/>
          <w:lang w:val="fr-FR"/>
        </w:rPr>
        <w:t>les membres de son groupe</w:t>
      </w:r>
      <w:r w:rsidR="68A56FA6" w:rsidRPr="3C7C48E1">
        <w:rPr>
          <w:rStyle w:val="normaltextrun"/>
          <w:rFonts w:asciiTheme="minorHAnsi" w:hAnsiTheme="minorHAnsi" w:cstheme="minorBidi"/>
          <w:sz w:val="22"/>
          <w:szCs w:val="22"/>
          <w:lang w:val="fr-FR"/>
        </w:rPr>
        <w:t>,</w:t>
      </w:r>
      <w:r w:rsidR="003034BE" w:rsidRPr="3C7C48E1">
        <w:rPr>
          <w:rStyle w:val="normaltextrun"/>
          <w:rFonts w:asciiTheme="minorHAnsi" w:hAnsiTheme="minorHAnsi" w:cstheme="minorBidi"/>
          <w:sz w:val="22"/>
          <w:szCs w:val="22"/>
          <w:lang w:val="fr-FR"/>
        </w:rPr>
        <w:t xml:space="preserve"> lui transmettront des connaissances qu’il ne possède pas</w:t>
      </w:r>
      <w:r w:rsidR="0055557E" w:rsidRPr="3C7C48E1">
        <w:rPr>
          <w:rFonts w:asciiTheme="minorHAnsi" w:hAnsiTheme="minorHAnsi" w:cstheme="minorBidi"/>
          <w:sz w:val="22"/>
          <w:szCs w:val="22"/>
        </w:rPr>
        <w:t>. Chacun est expert de sa réalité, l’égalité des savoirs est ici un principe central, dans la démarche</w:t>
      </w:r>
      <w:r w:rsidR="00B67A0B" w:rsidRPr="3C7C48E1">
        <w:rPr>
          <w:rFonts w:asciiTheme="minorHAnsi" w:hAnsiTheme="minorHAnsi" w:cstheme="minorBidi"/>
          <w:sz w:val="22"/>
          <w:szCs w:val="22"/>
        </w:rPr>
        <w:t> :</w:t>
      </w:r>
      <w:r w:rsidR="0055557E" w:rsidRPr="3C7C48E1">
        <w:rPr>
          <w:rFonts w:asciiTheme="minorHAnsi" w:hAnsiTheme="minorHAnsi" w:cstheme="minorBidi"/>
          <w:sz w:val="22"/>
          <w:szCs w:val="22"/>
        </w:rPr>
        <w:t xml:space="preserve"> l’animateur à autant, voir</w:t>
      </w:r>
      <w:r w:rsidR="647C2CE0" w:rsidRPr="3C7C48E1">
        <w:rPr>
          <w:rFonts w:asciiTheme="minorHAnsi" w:hAnsiTheme="minorHAnsi" w:cstheme="minorBidi"/>
          <w:sz w:val="22"/>
          <w:szCs w:val="22"/>
        </w:rPr>
        <w:t>e</w:t>
      </w:r>
      <w:r w:rsidR="0055557E" w:rsidRPr="3C7C48E1">
        <w:rPr>
          <w:rFonts w:asciiTheme="minorHAnsi" w:hAnsiTheme="minorHAnsi" w:cstheme="minorBidi"/>
          <w:sz w:val="22"/>
          <w:szCs w:val="22"/>
        </w:rPr>
        <w:t xml:space="preserve"> plus, à apprendre des </w:t>
      </w:r>
      <w:proofErr w:type="spellStart"/>
      <w:r w:rsidR="0055557E" w:rsidRPr="3C7C48E1">
        <w:rPr>
          <w:rFonts w:asciiTheme="minorHAnsi" w:hAnsiTheme="minorHAnsi" w:cstheme="minorBidi"/>
          <w:sz w:val="22"/>
          <w:szCs w:val="22"/>
        </w:rPr>
        <w:t>participant</w:t>
      </w:r>
      <w:r w:rsidR="5F2AC8F4" w:rsidRPr="3C7C48E1">
        <w:rPr>
          <w:rFonts w:asciiTheme="minorHAnsi" w:hAnsiTheme="minorHAnsi" w:cstheme="minorBidi"/>
          <w:sz w:val="22"/>
          <w:szCs w:val="22"/>
        </w:rPr>
        <w:t>·</w:t>
      </w:r>
      <w:r w:rsidR="7D8E3489" w:rsidRPr="3C7C48E1">
        <w:rPr>
          <w:rFonts w:asciiTheme="minorHAnsi" w:hAnsiTheme="minorHAnsi" w:cstheme="minorBidi"/>
          <w:sz w:val="22"/>
          <w:szCs w:val="22"/>
        </w:rPr>
        <w:t>e</w:t>
      </w:r>
      <w:r w:rsidR="0055557E" w:rsidRPr="3C7C48E1">
        <w:rPr>
          <w:rFonts w:asciiTheme="minorHAnsi" w:hAnsiTheme="minorHAnsi" w:cstheme="minorBidi"/>
          <w:sz w:val="22"/>
          <w:szCs w:val="22"/>
        </w:rPr>
        <w:t>s</w:t>
      </w:r>
      <w:proofErr w:type="spellEnd"/>
      <w:r w:rsidR="0055557E" w:rsidRPr="3C7C48E1">
        <w:rPr>
          <w:rFonts w:asciiTheme="minorHAnsi" w:hAnsiTheme="minorHAnsi" w:cstheme="minorBidi"/>
          <w:sz w:val="22"/>
          <w:szCs w:val="22"/>
        </w:rPr>
        <w:t xml:space="preserve"> que les </w:t>
      </w:r>
      <w:proofErr w:type="spellStart"/>
      <w:r w:rsidR="0055557E" w:rsidRPr="3C7C48E1">
        <w:rPr>
          <w:rFonts w:asciiTheme="minorHAnsi" w:hAnsiTheme="minorHAnsi" w:cstheme="minorBidi"/>
          <w:sz w:val="22"/>
          <w:szCs w:val="22"/>
        </w:rPr>
        <w:t>participant</w:t>
      </w:r>
      <w:r w:rsidR="068DB347" w:rsidRPr="3C7C48E1">
        <w:rPr>
          <w:rFonts w:asciiTheme="minorHAnsi" w:hAnsiTheme="minorHAnsi" w:cstheme="minorBidi"/>
          <w:sz w:val="22"/>
          <w:szCs w:val="22"/>
        </w:rPr>
        <w:t>·</w:t>
      </w:r>
      <w:r w:rsidR="3EBC66EE" w:rsidRPr="3C7C48E1">
        <w:rPr>
          <w:rFonts w:asciiTheme="minorHAnsi" w:hAnsiTheme="minorHAnsi" w:cstheme="minorBidi"/>
          <w:sz w:val="22"/>
          <w:szCs w:val="22"/>
        </w:rPr>
        <w:t>e</w:t>
      </w:r>
      <w:r w:rsidR="0055557E" w:rsidRPr="3C7C48E1">
        <w:rPr>
          <w:rFonts w:asciiTheme="minorHAnsi" w:hAnsiTheme="minorHAnsi" w:cstheme="minorBidi"/>
          <w:sz w:val="22"/>
          <w:szCs w:val="22"/>
        </w:rPr>
        <w:t>s</w:t>
      </w:r>
      <w:proofErr w:type="spellEnd"/>
      <w:r w:rsidR="0055557E" w:rsidRPr="3C7C48E1">
        <w:rPr>
          <w:rFonts w:asciiTheme="minorHAnsi" w:hAnsiTheme="minorHAnsi" w:cstheme="minorBidi"/>
          <w:sz w:val="22"/>
          <w:szCs w:val="22"/>
        </w:rPr>
        <w:t xml:space="preserve"> de l’animateur. </w:t>
      </w:r>
      <w:r w:rsidR="003B38FD" w:rsidRPr="3C7C48E1">
        <w:rPr>
          <w:rFonts w:asciiTheme="minorHAnsi" w:hAnsiTheme="minorHAnsi" w:cstheme="minorBidi"/>
          <w:sz w:val="22"/>
          <w:szCs w:val="22"/>
        </w:rPr>
        <w:t>En effet, s</w:t>
      </w:r>
      <w:r w:rsidR="0055557E" w:rsidRPr="3C7C48E1">
        <w:rPr>
          <w:rFonts w:asciiTheme="minorHAnsi" w:hAnsiTheme="minorHAnsi" w:cstheme="minorBidi"/>
          <w:sz w:val="22"/>
          <w:szCs w:val="22"/>
        </w:rPr>
        <w:t xml:space="preserve">’il est question des violences du système, ceux qui en sont victimes peuvent certainement mieux en témoigner que ceux qui sont plus facilement du côté des privilégiés. </w:t>
      </w:r>
      <w:r>
        <w:tab/>
      </w:r>
    </w:p>
    <w:p w14:paraId="2467875A" w14:textId="78EEF517" w:rsidR="00C63144" w:rsidRDefault="00BD5FB6" w:rsidP="00337E2D">
      <w:pPr>
        <w:spacing w:line="276" w:lineRule="auto"/>
        <w:jc w:val="both"/>
      </w:pPr>
      <w:r>
        <w:t>Enfin, pour emmener un collectif vers une dynamique de changement et de transformation sociale et culturelle, il est également nécessaire d’intégrer des conditions liées aux modes de collaboration, d’organisation et de distribution des rôles et pouvoirs. En d’autres termes, il faut que le cadre du projet soit démocratique. Si l’on créé ou que l’on anime une initiative d’EP ou d’EC</w:t>
      </w:r>
      <w:r w:rsidR="005B07E7">
        <w:t>M</w:t>
      </w:r>
      <w:r w:rsidR="00984155">
        <w:t>S</w:t>
      </w:r>
      <w:r w:rsidR="00802BA5">
        <w:t xml:space="preserve"> </w:t>
      </w:r>
      <w:r>
        <w:t>et que nous tenons le rôle du sachant, que c’est nous qui possédons tou</w:t>
      </w:r>
      <w:r w:rsidR="00984155">
        <w:t>s</w:t>
      </w:r>
      <w:r>
        <w:t xml:space="preserve"> le</w:t>
      </w:r>
      <w:r w:rsidR="00984155">
        <w:t>s</w:t>
      </w:r>
      <w:r>
        <w:t xml:space="preserve"> pouvoir</w:t>
      </w:r>
      <w:r w:rsidR="01DBCFC3">
        <w:t>s</w:t>
      </w:r>
      <w:r>
        <w:t>, cela ne peut porter ses fruits, d’où l’intérêt de toujours proposer de répartir et nommer le pouvoir et les rôles</w:t>
      </w:r>
      <w:r w:rsidR="00E92929">
        <w:t xml:space="preserve"> pour</w:t>
      </w:r>
      <w:r w:rsidR="00E92929" w:rsidRPr="3C7C48E1">
        <w:rPr>
          <w:b/>
          <w:bCs/>
        </w:rPr>
        <w:t xml:space="preserve"> </w:t>
      </w:r>
      <w:r>
        <w:t>rendre le cadre de l’initiative le plus horizontal possible</w:t>
      </w:r>
      <w:r w:rsidR="608B66C5">
        <w:t>,</w:t>
      </w:r>
      <w:r>
        <w:t> et donc de donner au public le plus de pouvoir possible au niveau du contenu du projet</w:t>
      </w:r>
      <w:r w:rsidR="00026731">
        <w:t xml:space="preserve"> et </w:t>
      </w:r>
      <w:r>
        <w:t>des décisions à prendre.</w:t>
      </w:r>
      <w:r w:rsidR="00C23B2F">
        <w:t xml:space="preserve"> </w:t>
      </w:r>
      <w:r w:rsidR="00145EEC">
        <w:t xml:space="preserve">L’idée est que le projet soit le laboratoire </w:t>
      </w:r>
      <w:r w:rsidR="00AD035C">
        <w:t>d</w:t>
      </w:r>
      <w:r w:rsidR="00450439">
        <w:t>u</w:t>
      </w:r>
      <w:r w:rsidR="00AD035C">
        <w:t xml:space="preserve"> changement que le</w:t>
      </w:r>
      <w:r w:rsidR="00607977">
        <w:t xml:space="preserve"> projet</w:t>
      </w:r>
      <w:r w:rsidR="00AD035C">
        <w:t xml:space="preserve"> porte pour la société dans son ensemble.</w:t>
      </w:r>
    </w:p>
    <w:p w14:paraId="0D207CE3" w14:textId="3144406D" w:rsidR="00E42D91" w:rsidRDefault="00E42D91" w:rsidP="00337E2D">
      <w:pPr>
        <w:spacing w:line="276" w:lineRule="auto"/>
        <w:jc w:val="both"/>
        <w:rPr>
          <w:b/>
          <w:bCs/>
        </w:rPr>
      </w:pPr>
      <w:r>
        <w:rPr>
          <w:b/>
          <w:bCs/>
        </w:rPr>
        <w:t>Signature</w:t>
      </w:r>
    </w:p>
    <w:p w14:paraId="3FFA4CEA" w14:textId="7F82393E" w:rsidR="00E42D91" w:rsidRPr="00E42D91" w:rsidRDefault="00E42D91" w:rsidP="00337E2D">
      <w:pPr>
        <w:spacing w:line="276" w:lineRule="auto"/>
        <w:jc w:val="both"/>
      </w:pPr>
      <w:r>
        <w:t xml:space="preserve">Claire </w:t>
      </w:r>
      <w:proofErr w:type="spellStart"/>
      <w:r>
        <w:t>Williquet</w:t>
      </w:r>
      <w:proofErr w:type="spellEnd"/>
      <w:r>
        <w:t>, chargée d’éducation citoyenne chez Eclosio.</w:t>
      </w:r>
    </w:p>
    <w:sectPr w:rsidR="00E42D91" w:rsidRPr="00E42D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B9CDE" w14:textId="77777777" w:rsidR="001914D1" w:rsidRDefault="001914D1" w:rsidP="003D4331">
      <w:pPr>
        <w:spacing w:after="0" w:line="240" w:lineRule="auto"/>
      </w:pPr>
      <w:r>
        <w:separator/>
      </w:r>
    </w:p>
  </w:endnote>
  <w:endnote w:type="continuationSeparator" w:id="0">
    <w:p w14:paraId="28F05EE1" w14:textId="77777777" w:rsidR="001914D1" w:rsidRDefault="001914D1" w:rsidP="003D4331">
      <w:pPr>
        <w:spacing w:after="0" w:line="240" w:lineRule="auto"/>
      </w:pPr>
      <w:r>
        <w:continuationSeparator/>
      </w:r>
    </w:p>
  </w:endnote>
  <w:endnote w:type="continuationNotice" w:id="1">
    <w:p w14:paraId="1C7D8AF0" w14:textId="77777777" w:rsidR="001914D1" w:rsidRDefault="00191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887FF" w14:textId="77777777" w:rsidR="001914D1" w:rsidRDefault="001914D1" w:rsidP="003D4331">
      <w:pPr>
        <w:spacing w:after="0" w:line="240" w:lineRule="auto"/>
      </w:pPr>
      <w:r>
        <w:separator/>
      </w:r>
    </w:p>
  </w:footnote>
  <w:footnote w:type="continuationSeparator" w:id="0">
    <w:p w14:paraId="3DB7C4BA" w14:textId="77777777" w:rsidR="001914D1" w:rsidRDefault="001914D1" w:rsidP="003D4331">
      <w:pPr>
        <w:spacing w:after="0" w:line="240" w:lineRule="auto"/>
      </w:pPr>
      <w:r>
        <w:continuationSeparator/>
      </w:r>
    </w:p>
  </w:footnote>
  <w:footnote w:type="continuationNotice" w:id="1">
    <w:p w14:paraId="5E276BAC" w14:textId="77777777" w:rsidR="001914D1" w:rsidRDefault="001914D1">
      <w:pPr>
        <w:spacing w:after="0" w:line="240" w:lineRule="auto"/>
      </w:pPr>
    </w:p>
  </w:footnote>
  <w:footnote w:id="2">
    <w:p w14:paraId="30035136" w14:textId="38B4EE35" w:rsidR="00A8780D" w:rsidRDefault="00E42D91">
      <w:pPr>
        <w:pStyle w:val="Textonotapie"/>
      </w:pPr>
      <w:r>
        <w:rPr>
          <w:rStyle w:val="Refdenotaalpie"/>
        </w:rPr>
        <w:footnoteRef/>
      </w:r>
      <w:hyperlink r:id="rId1">
        <w:r w:rsidR="3C7C48E1" w:rsidRPr="3C7C48E1">
          <w:rPr>
            <w:rStyle w:val="Hipervnculo"/>
          </w:rPr>
          <w:t>http://www.educationpermanente.cfwb.be</w:t>
        </w:r>
      </w:hyperlink>
      <w:r w:rsidR="3C7C48E1">
        <w:t xml:space="preserve"> </w:t>
      </w:r>
    </w:p>
  </w:footnote>
  <w:footnote w:id="3">
    <w:p w14:paraId="61BBC8F2" w14:textId="7059918E" w:rsidR="00B51EAE" w:rsidRDefault="0026519A">
      <w:pPr>
        <w:pStyle w:val="Textonotapie"/>
      </w:pPr>
      <w:r>
        <w:rPr>
          <w:rStyle w:val="Refdenotaalpie"/>
        </w:rPr>
        <w:footnoteRef/>
      </w:r>
      <w:r>
        <w:t xml:space="preserve"> Nous faisons référence ici à la définition </w:t>
      </w:r>
      <w:r w:rsidR="004230F3">
        <w:t xml:space="preserve">proposée par les ONG belges reprises dans le </w:t>
      </w:r>
      <w:proofErr w:type="spellStart"/>
      <w:r w:rsidR="004230F3">
        <w:t>référenciel</w:t>
      </w:r>
      <w:proofErr w:type="spellEnd"/>
      <w:r w:rsidR="004230F3">
        <w:t xml:space="preserve"> </w:t>
      </w:r>
      <w:proofErr w:type="spellStart"/>
      <w:r w:rsidR="004230F3">
        <w:t>Acodev</w:t>
      </w:r>
      <w:proofErr w:type="spellEnd"/>
      <w:r w:rsidR="00B51EAE">
        <w:t xml:space="preserve"> : </w:t>
      </w:r>
      <w:r>
        <w:t xml:space="preserve"> </w:t>
      </w:r>
      <w:hyperlink r:id="rId2" w:history="1">
        <w:r w:rsidR="0027616F" w:rsidRPr="0077507C">
          <w:rPr>
            <w:rStyle w:val="Hipervnculo"/>
          </w:rPr>
          <w:t>https://www.acodev.be/ressources/referentiel-de-leducation-citoyenne-mondiale-et-solidaire-2016</w:t>
        </w:r>
      </w:hyperlink>
      <w:r w:rsidR="0027616F">
        <w:t xml:space="preserve"> </w:t>
      </w:r>
    </w:p>
  </w:footnote>
  <w:footnote w:id="4">
    <w:p w14:paraId="7DB39081" w14:textId="34A1DB6C" w:rsidR="003D4331" w:rsidRDefault="003D4331" w:rsidP="003D4331">
      <w:pPr>
        <w:pStyle w:val="Textonotapie"/>
      </w:pPr>
      <w:r>
        <w:rPr>
          <w:rStyle w:val="Refdenotaalpie"/>
        </w:rPr>
        <w:footnoteRef/>
      </w:r>
      <w:r>
        <w:t xml:space="preserve"> </w:t>
      </w:r>
      <w:r w:rsidRPr="00EA4F08">
        <w:rPr>
          <w:i/>
        </w:rPr>
        <w:t>Op cit</w:t>
      </w:r>
      <w:r>
        <w:t>.</w:t>
      </w:r>
      <w:r w:rsidR="00C23B2F">
        <w:t>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E67DC"/>
    <w:multiLevelType w:val="hybridMultilevel"/>
    <w:tmpl w:val="C2085174"/>
    <w:lvl w:ilvl="0" w:tplc="393CFBF6">
      <w:start w:val="9"/>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2175F7"/>
    <w:multiLevelType w:val="hybridMultilevel"/>
    <w:tmpl w:val="7062FFDE"/>
    <w:lvl w:ilvl="0" w:tplc="77EE536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99993862">
    <w:abstractNumId w:val="1"/>
  </w:num>
  <w:num w:numId="2" w16cid:durableId="14762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AF"/>
    <w:rsid w:val="00002318"/>
    <w:rsid w:val="000127BE"/>
    <w:rsid w:val="00012CF8"/>
    <w:rsid w:val="00024E85"/>
    <w:rsid w:val="00026731"/>
    <w:rsid w:val="00034C31"/>
    <w:rsid w:val="00041601"/>
    <w:rsid w:val="000515AD"/>
    <w:rsid w:val="000726F5"/>
    <w:rsid w:val="00075CE4"/>
    <w:rsid w:val="0007763B"/>
    <w:rsid w:val="00094080"/>
    <w:rsid w:val="000C29F4"/>
    <w:rsid w:val="000C473D"/>
    <w:rsid w:val="000D724C"/>
    <w:rsid w:val="000E1681"/>
    <w:rsid w:val="000E2098"/>
    <w:rsid w:val="00101D5F"/>
    <w:rsid w:val="00105339"/>
    <w:rsid w:val="001058B5"/>
    <w:rsid w:val="00120829"/>
    <w:rsid w:val="001309D6"/>
    <w:rsid w:val="00130F51"/>
    <w:rsid w:val="00144F28"/>
    <w:rsid w:val="00145EEC"/>
    <w:rsid w:val="00167F77"/>
    <w:rsid w:val="00172D55"/>
    <w:rsid w:val="00173224"/>
    <w:rsid w:val="001901E8"/>
    <w:rsid w:val="00191440"/>
    <w:rsid w:val="001914D1"/>
    <w:rsid w:val="00197447"/>
    <w:rsid w:val="001A77FD"/>
    <w:rsid w:val="001B2213"/>
    <w:rsid w:val="001B42E0"/>
    <w:rsid w:val="001C33B8"/>
    <w:rsid w:val="001C6835"/>
    <w:rsid w:val="001D2E98"/>
    <w:rsid w:val="001D3F23"/>
    <w:rsid w:val="001D4E62"/>
    <w:rsid w:val="001E3E16"/>
    <w:rsid w:val="001F07CF"/>
    <w:rsid w:val="002011B5"/>
    <w:rsid w:val="00203CC5"/>
    <w:rsid w:val="0021167F"/>
    <w:rsid w:val="002208B7"/>
    <w:rsid w:val="0022522A"/>
    <w:rsid w:val="00226217"/>
    <w:rsid w:val="00226343"/>
    <w:rsid w:val="002278E2"/>
    <w:rsid w:val="00233956"/>
    <w:rsid w:val="00243B72"/>
    <w:rsid w:val="00244B73"/>
    <w:rsid w:val="00255895"/>
    <w:rsid w:val="00260EFF"/>
    <w:rsid w:val="00262A09"/>
    <w:rsid w:val="0026519A"/>
    <w:rsid w:val="002754F8"/>
    <w:rsid w:val="0027616F"/>
    <w:rsid w:val="002805DA"/>
    <w:rsid w:val="002819ED"/>
    <w:rsid w:val="002A04B4"/>
    <w:rsid w:val="002A68C4"/>
    <w:rsid w:val="002B2A3F"/>
    <w:rsid w:val="002B4112"/>
    <w:rsid w:val="002C2026"/>
    <w:rsid w:val="002CC1D2"/>
    <w:rsid w:val="002D10A4"/>
    <w:rsid w:val="002D27EB"/>
    <w:rsid w:val="002D3F24"/>
    <w:rsid w:val="002D7FB0"/>
    <w:rsid w:val="002F0B69"/>
    <w:rsid w:val="00302C54"/>
    <w:rsid w:val="003034BE"/>
    <w:rsid w:val="00304974"/>
    <w:rsid w:val="003075A9"/>
    <w:rsid w:val="00325D0A"/>
    <w:rsid w:val="00331B34"/>
    <w:rsid w:val="00337E2D"/>
    <w:rsid w:val="00345620"/>
    <w:rsid w:val="00350C83"/>
    <w:rsid w:val="00353ED2"/>
    <w:rsid w:val="003552AD"/>
    <w:rsid w:val="003615A2"/>
    <w:rsid w:val="00370A12"/>
    <w:rsid w:val="00380BB9"/>
    <w:rsid w:val="00382E96"/>
    <w:rsid w:val="00384DC6"/>
    <w:rsid w:val="00385EDD"/>
    <w:rsid w:val="00387E78"/>
    <w:rsid w:val="003B38FD"/>
    <w:rsid w:val="003C4D96"/>
    <w:rsid w:val="003C568F"/>
    <w:rsid w:val="003D4331"/>
    <w:rsid w:val="003D618A"/>
    <w:rsid w:val="00413E18"/>
    <w:rsid w:val="004230F3"/>
    <w:rsid w:val="0042484F"/>
    <w:rsid w:val="004302AB"/>
    <w:rsid w:val="00436C49"/>
    <w:rsid w:val="00440A97"/>
    <w:rsid w:val="0044653F"/>
    <w:rsid w:val="00450439"/>
    <w:rsid w:val="00451CFD"/>
    <w:rsid w:val="004606FA"/>
    <w:rsid w:val="00461863"/>
    <w:rsid w:val="004650AB"/>
    <w:rsid w:val="00471A38"/>
    <w:rsid w:val="004734AC"/>
    <w:rsid w:val="004735F6"/>
    <w:rsid w:val="00475229"/>
    <w:rsid w:val="00484F9A"/>
    <w:rsid w:val="00492DE3"/>
    <w:rsid w:val="004A0D5F"/>
    <w:rsid w:val="004A4CA4"/>
    <w:rsid w:val="004A722A"/>
    <w:rsid w:val="004B06A2"/>
    <w:rsid w:val="004B1EB3"/>
    <w:rsid w:val="004B3692"/>
    <w:rsid w:val="004C5E21"/>
    <w:rsid w:val="004D17BD"/>
    <w:rsid w:val="004E2252"/>
    <w:rsid w:val="004E5666"/>
    <w:rsid w:val="004E623E"/>
    <w:rsid w:val="004E76F3"/>
    <w:rsid w:val="004F0547"/>
    <w:rsid w:val="004F5537"/>
    <w:rsid w:val="005068B3"/>
    <w:rsid w:val="00507EFF"/>
    <w:rsid w:val="005129CC"/>
    <w:rsid w:val="00514BFD"/>
    <w:rsid w:val="0052170E"/>
    <w:rsid w:val="005261AF"/>
    <w:rsid w:val="005475B1"/>
    <w:rsid w:val="0055086C"/>
    <w:rsid w:val="0055557E"/>
    <w:rsid w:val="00556AAD"/>
    <w:rsid w:val="00560997"/>
    <w:rsid w:val="0056357A"/>
    <w:rsid w:val="00570A2D"/>
    <w:rsid w:val="00572080"/>
    <w:rsid w:val="00574D29"/>
    <w:rsid w:val="005762A2"/>
    <w:rsid w:val="00581245"/>
    <w:rsid w:val="00587B18"/>
    <w:rsid w:val="005A1F8D"/>
    <w:rsid w:val="005A34F2"/>
    <w:rsid w:val="005B07E7"/>
    <w:rsid w:val="005D0E6F"/>
    <w:rsid w:val="005D2F6F"/>
    <w:rsid w:val="005D447C"/>
    <w:rsid w:val="005E1421"/>
    <w:rsid w:val="005E21CA"/>
    <w:rsid w:val="005E65A2"/>
    <w:rsid w:val="005EEA30"/>
    <w:rsid w:val="005F344E"/>
    <w:rsid w:val="005F4DDF"/>
    <w:rsid w:val="005F6DE4"/>
    <w:rsid w:val="00606A20"/>
    <w:rsid w:val="00606CFB"/>
    <w:rsid w:val="00607977"/>
    <w:rsid w:val="006142E1"/>
    <w:rsid w:val="006320A8"/>
    <w:rsid w:val="006363F0"/>
    <w:rsid w:val="00636A7E"/>
    <w:rsid w:val="006437FF"/>
    <w:rsid w:val="006628C5"/>
    <w:rsid w:val="00664027"/>
    <w:rsid w:val="0067082B"/>
    <w:rsid w:val="006736E9"/>
    <w:rsid w:val="006924D2"/>
    <w:rsid w:val="006A0450"/>
    <w:rsid w:val="006B10CA"/>
    <w:rsid w:val="006B20E0"/>
    <w:rsid w:val="006B2CAA"/>
    <w:rsid w:val="006B45F0"/>
    <w:rsid w:val="006B6F54"/>
    <w:rsid w:val="006C35EE"/>
    <w:rsid w:val="006C58FB"/>
    <w:rsid w:val="006D0648"/>
    <w:rsid w:val="006D5370"/>
    <w:rsid w:val="006E3F25"/>
    <w:rsid w:val="006F0154"/>
    <w:rsid w:val="006F26C2"/>
    <w:rsid w:val="00701700"/>
    <w:rsid w:val="00703B0D"/>
    <w:rsid w:val="007125D6"/>
    <w:rsid w:val="007214D1"/>
    <w:rsid w:val="0072389E"/>
    <w:rsid w:val="00726C52"/>
    <w:rsid w:val="00737519"/>
    <w:rsid w:val="007424C7"/>
    <w:rsid w:val="00742BB3"/>
    <w:rsid w:val="007454D5"/>
    <w:rsid w:val="007524A8"/>
    <w:rsid w:val="0075420C"/>
    <w:rsid w:val="00755292"/>
    <w:rsid w:val="00760326"/>
    <w:rsid w:val="00775432"/>
    <w:rsid w:val="00785BF6"/>
    <w:rsid w:val="007A0A46"/>
    <w:rsid w:val="007B047D"/>
    <w:rsid w:val="007C42CE"/>
    <w:rsid w:val="007E27D6"/>
    <w:rsid w:val="00802BA5"/>
    <w:rsid w:val="00802C94"/>
    <w:rsid w:val="00806936"/>
    <w:rsid w:val="0081036C"/>
    <w:rsid w:val="00812C78"/>
    <w:rsid w:val="008158D9"/>
    <w:rsid w:val="00817A99"/>
    <w:rsid w:val="00817D7A"/>
    <w:rsid w:val="008214F3"/>
    <w:rsid w:val="00843B40"/>
    <w:rsid w:val="00845A21"/>
    <w:rsid w:val="008631C7"/>
    <w:rsid w:val="00867199"/>
    <w:rsid w:val="008903BF"/>
    <w:rsid w:val="00891CD5"/>
    <w:rsid w:val="008971A0"/>
    <w:rsid w:val="008A38C2"/>
    <w:rsid w:val="008A392A"/>
    <w:rsid w:val="008A6C8E"/>
    <w:rsid w:val="008B1FCB"/>
    <w:rsid w:val="008B28BC"/>
    <w:rsid w:val="008B541D"/>
    <w:rsid w:val="008B5CDD"/>
    <w:rsid w:val="008C35AC"/>
    <w:rsid w:val="008C5A1C"/>
    <w:rsid w:val="008C5D59"/>
    <w:rsid w:val="008D13DF"/>
    <w:rsid w:val="008D7854"/>
    <w:rsid w:val="008E303E"/>
    <w:rsid w:val="008E3F05"/>
    <w:rsid w:val="008E697F"/>
    <w:rsid w:val="008F490D"/>
    <w:rsid w:val="009106E2"/>
    <w:rsid w:val="00914D43"/>
    <w:rsid w:val="00916D7E"/>
    <w:rsid w:val="00917BD9"/>
    <w:rsid w:val="00917EC9"/>
    <w:rsid w:val="00923BBF"/>
    <w:rsid w:val="00926588"/>
    <w:rsid w:val="00927677"/>
    <w:rsid w:val="00927EC6"/>
    <w:rsid w:val="009358D9"/>
    <w:rsid w:val="009425B8"/>
    <w:rsid w:val="0094537D"/>
    <w:rsid w:val="00946907"/>
    <w:rsid w:val="00946F77"/>
    <w:rsid w:val="00954CF7"/>
    <w:rsid w:val="00954EBB"/>
    <w:rsid w:val="0096490B"/>
    <w:rsid w:val="00966243"/>
    <w:rsid w:val="00972A12"/>
    <w:rsid w:val="00984155"/>
    <w:rsid w:val="00986235"/>
    <w:rsid w:val="009911FD"/>
    <w:rsid w:val="009952DE"/>
    <w:rsid w:val="00995EBE"/>
    <w:rsid w:val="009A76AA"/>
    <w:rsid w:val="009B36BD"/>
    <w:rsid w:val="009C08E8"/>
    <w:rsid w:val="009D0BC9"/>
    <w:rsid w:val="009D4613"/>
    <w:rsid w:val="009E080F"/>
    <w:rsid w:val="009E307F"/>
    <w:rsid w:val="009E695D"/>
    <w:rsid w:val="009E76CD"/>
    <w:rsid w:val="009F2035"/>
    <w:rsid w:val="009F7FD2"/>
    <w:rsid w:val="00A04828"/>
    <w:rsid w:val="00A14665"/>
    <w:rsid w:val="00A23EA0"/>
    <w:rsid w:val="00A41489"/>
    <w:rsid w:val="00A41CC8"/>
    <w:rsid w:val="00A5047E"/>
    <w:rsid w:val="00A537F0"/>
    <w:rsid w:val="00A576AF"/>
    <w:rsid w:val="00A63B31"/>
    <w:rsid w:val="00A73851"/>
    <w:rsid w:val="00A73BB7"/>
    <w:rsid w:val="00A76949"/>
    <w:rsid w:val="00A83417"/>
    <w:rsid w:val="00A84A3B"/>
    <w:rsid w:val="00A8780D"/>
    <w:rsid w:val="00AA7258"/>
    <w:rsid w:val="00AC1B79"/>
    <w:rsid w:val="00AD035C"/>
    <w:rsid w:val="00AE2459"/>
    <w:rsid w:val="00B16CA8"/>
    <w:rsid w:val="00B20E60"/>
    <w:rsid w:val="00B2315F"/>
    <w:rsid w:val="00B416D2"/>
    <w:rsid w:val="00B4669C"/>
    <w:rsid w:val="00B51EAE"/>
    <w:rsid w:val="00B53EBB"/>
    <w:rsid w:val="00B55797"/>
    <w:rsid w:val="00B641AF"/>
    <w:rsid w:val="00B65E39"/>
    <w:rsid w:val="00B66CDA"/>
    <w:rsid w:val="00B67A0B"/>
    <w:rsid w:val="00B708FE"/>
    <w:rsid w:val="00B7113D"/>
    <w:rsid w:val="00B75C6A"/>
    <w:rsid w:val="00B83CA9"/>
    <w:rsid w:val="00B92AC9"/>
    <w:rsid w:val="00B93256"/>
    <w:rsid w:val="00B93E8B"/>
    <w:rsid w:val="00BA3F1E"/>
    <w:rsid w:val="00BB5894"/>
    <w:rsid w:val="00BB6CB5"/>
    <w:rsid w:val="00BC01AE"/>
    <w:rsid w:val="00BC102C"/>
    <w:rsid w:val="00BC18F2"/>
    <w:rsid w:val="00BC2E55"/>
    <w:rsid w:val="00BD5FB6"/>
    <w:rsid w:val="00BE1542"/>
    <w:rsid w:val="00BF1859"/>
    <w:rsid w:val="00BF3AAF"/>
    <w:rsid w:val="00C215A7"/>
    <w:rsid w:val="00C23B2F"/>
    <w:rsid w:val="00C3618E"/>
    <w:rsid w:val="00C36BD1"/>
    <w:rsid w:val="00C375C3"/>
    <w:rsid w:val="00C40437"/>
    <w:rsid w:val="00C425C9"/>
    <w:rsid w:val="00C45B66"/>
    <w:rsid w:val="00C467D3"/>
    <w:rsid w:val="00C57251"/>
    <w:rsid w:val="00C61585"/>
    <w:rsid w:val="00C63144"/>
    <w:rsid w:val="00C6744D"/>
    <w:rsid w:val="00C72A0E"/>
    <w:rsid w:val="00C8485A"/>
    <w:rsid w:val="00C86383"/>
    <w:rsid w:val="00C869F1"/>
    <w:rsid w:val="00C87C5D"/>
    <w:rsid w:val="00C950DC"/>
    <w:rsid w:val="00CB1532"/>
    <w:rsid w:val="00CB1690"/>
    <w:rsid w:val="00CB1B22"/>
    <w:rsid w:val="00CB639E"/>
    <w:rsid w:val="00CD2C83"/>
    <w:rsid w:val="00CD5562"/>
    <w:rsid w:val="00CE0106"/>
    <w:rsid w:val="00CE378F"/>
    <w:rsid w:val="00CF4F08"/>
    <w:rsid w:val="00CF54B0"/>
    <w:rsid w:val="00D0441A"/>
    <w:rsid w:val="00D158DA"/>
    <w:rsid w:val="00D219FC"/>
    <w:rsid w:val="00D2294A"/>
    <w:rsid w:val="00D27748"/>
    <w:rsid w:val="00D41B5E"/>
    <w:rsid w:val="00D609C4"/>
    <w:rsid w:val="00D630E8"/>
    <w:rsid w:val="00D66A57"/>
    <w:rsid w:val="00D702D2"/>
    <w:rsid w:val="00D712BF"/>
    <w:rsid w:val="00D82EB1"/>
    <w:rsid w:val="00D95FBE"/>
    <w:rsid w:val="00DB1449"/>
    <w:rsid w:val="00DB1E04"/>
    <w:rsid w:val="00DB3097"/>
    <w:rsid w:val="00DB76EC"/>
    <w:rsid w:val="00DC2B7D"/>
    <w:rsid w:val="00DD4B56"/>
    <w:rsid w:val="00DD7DCA"/>
    <w:rsid w:val="00DF0868"/>
    <w:rsid w:val="00DF3CEF"/>
    <w:rsid w:val="00E011E5"/>
    <w:rsid w:val="00E10C5B"/>
    <w:rsid w:val="00E12BEF"/>
    <w:rsid w:val="00E2678C"/>
    <w:rsid w:val="00E3358D"/>
    <w:rsid w:val="00E42D91"/>
    <w:rsid w:val="00E449AB"/>
    <w:rsid w:val="00E50416"/>
    <w:rsid w:val="00E51E50"/>
    <w:rsid w:val="00E54168"/>
    <w:rsid w:val="00E610BD"/>
    <w:rsid w:val="00E63E38"/>
    <w:rsid w:val="00E7527C"/>
    <w:rsid w:val="00E76BC4"/>
    <w:rsid w:val="00E813DA"/>
    <w:rsid w:val="00E8586F"/>
    <w:rsid w:val="00E9120B"/>
    <w:rsid w:val="00E92929"/>
    <w:rsid w:val="00E94503"/>
    <w:rsid w:val="00E97292"/>
    <w:rsid w:val="00EA5C86"/>
    <w:rsid w:val="00EB2F1A"/>
    <w:rsid w:val="00EB5365"/>
    <w:rsid w:val="00EC5538"/>
    <w:rsid w:val="00ED47A2"/>
    <w:rsid w:val="00ED7C31"/>
    <w:rsid w:val="00EE3E6E"/>
    <w:rsid w:val="00F03DF6"/>
    <w:rsid w:val="00F03E43"/>
    <w:rsid w:val="00F1678A"/>
    <w:rsid w:val="00F16955"/>
    <w:rsid w:val="00F20270"/>
    <w:rsid w:val="00F255AC"/>
    <w:rsid w:val="00F27247"/>
    <w:rsid w:val="00F37DEF"/>
    <w:rsid w:val="00F5041C"/>
    <w:rsid w:val="00F508D2"/>
    <w:rsid w:val="00F55AC2"/>
    <w:rsid w:val="00F60502"/>
    <w:rsid w:val="00F6184B"/>
    <w:rsid w:val="00F62F11"/>
    <w:rsid w:val="00F73EC5"/>
    <w:rsid w:val="00F7794F"/>
    <w:rsid w:val="00F826BF"/>
    <w:rsid w:val="00F843F7"/>
    <w:rsid w:val="00F85948"/>
    <w:rsid w:val="00F85B60"/>
    <w:rsid w:val="00F8606C"/>
    <w:rsid w:val="00F8724E"/>
    <w:rsid w:val="00F92CE2"/>
    <w:rsid w:val="00F94535"/>
    <w:rsid w:val="00F97BB4"/>
    <w:rsid w:val="00FA3481"/>
    <w:rsid w:val="00FB2830"/>
    <w:rsid w:val="00FB4BFF"/>
    <w:rsid w:val="00FB565A"/>
    <w:rsid w:val="00FC0096"/>
    <w:rsid w:val="00FD6B04"/>
    <w:rsid w:val="00FD79D2"/>
    <w:rsid w:val="00FE15DC"/>
    <w:rsid w:val="00FE5D3B"/>
    <w:rsid w:val="01A27647"/>
    <w:rsid w:val="01DBCFC3"/>
    <w:rsid w:val="02516CA6"/>
    <w:rsid w:val="02BCBDD3"/>
    <w:rsid w:val="0332B524"/>
    <w:rsid w:val="036C9D75"/>
    <w:rsid w:val="03B1628E"/>
    <w:rsid w:val="03DC3C9C"/>
    <w:rsid w:val="0472D716"/>
    <w:rsid w:val="048F6F4F"/>
    <w:rsid w:val="051CE44D"/>
    <w:rsid w:val="05DD5283"/>
    <w:rsid w:val="068DB347"/>
    <w:rsid w:val="06B824AF"/>
    <w:rsid w:val="06DBE744"/>
    <w:rsid w:val="081E4CAF"/>
    <w:rsid w:val="08222051"/>
    <w:rsid w:val="089F2215"/>
    <w:rsid w:val="08A19EA5"/>
    <w:rsid w:val="08A465C7"/>
    <w:rsid w:val="08FCB0DC"/>
    <w:rsid w:val="09B6C1B8"/>
    <w:rsid w:val="0A495197"/>
    <w:rsid w:val="0AC822D0"/>
    <w:rsid w:val="0C884264"/>
    <w:rsid w:val="0CEC11DF"/>
    <w:rsid w:val="0D292BE0"/>
    <w:rsid w:val="0D8585E0"/>
    <w:rsid w:val="0DC7AE67"/>
    <w:rsid w:val="0E2230AE"/>
    <w:rsid w:val="0EB79682"/>
    <w:rsid w:val="0EF77F5F"/>
    <w:rsid w:val="0F372498"/>
    <w:rsid w:val="0F5C2501"/>
    <w:rsid w:val="0FA3130F"/>
    <w:rsid w:val="0FC4860B"/>
    <w:rsid w:val="0FC65C7A"/>
    <w:rsid w:val="12A8923C"/>
    <w:rsid w:val="13F7E058"/>
    <w:rsid w:val="1410B7C8"/>
    <w:rsid w:val="142CC7E6"/>
    <w:rsid w:val="145D6CBE"/>
    <w:rsid w:val="150E85B9"/>
    <w:rsid w:val="15624DEE"/>
    <w:rsid w:val="15A71EB8"/>
    <w:rsid w:val="171D7CF2"/>
    <w:rsid w:val="176A5CF5"/>
    <w:rsid w:val="18314A64"/>
    <w:rsid w:val="19062D56"/>
    <w:rsid w:val="1907F9F9"/>
    <w:rsid w:val="19D10856"/>
    <w:rsid w:val="19F9F049"/>
    <w:rsid w:val="1A7F7CFE"/>
    <w:rsid w:val="1ABF9FF3"/>
    <w:rsid w:val="1B2A1559"/>
    <w:rsid w:val="1B4D7B4F"/>
    <w:rsid w:val="1B6E52CE"/>
    <w:rsid w:val="1BADF614"/>
    <w:rsid w:val="1BC0B69A"/>
    <w:rsid w:val="1C70CB7A"/>
    <w:rsid w:val="1D5C86FB"/>
    <w:rsid w:val="1D827FDB"/>
    <w:rsid w:val="1DD81CE2"/>
    <w:rsid w:val="1E415FA0"/>
    <w:rsid w:val="20064D24"/>
    <w:rsid w:val="20508168"/>
    <w:rsid w:val="21712AB8"/>
    <w:rsid w:val="21BE526E"/>
    <w:rsid w:val="2253944B"/>
    <w:rsid w:val="22A0F431"/>
    <w:rsid w:val="23CBC87F"/>
    <w:rsid w:val="2429C353"/>
    <w:rsid w:val="2596E047"/>
    <w:rsid w:val="25C3908A"/>
    <w:rsid w:val="25DCD68E"/>
    <w:rsid w:val="2662EFC0"/>
    <w:rsid w:val="2688CBA6"/>
    <w:rsid w:val="26B10575"/>
    <w:rsid w:val="2841588E"/>
    <w:rsid w:val="28ACCCC3"/>
    <w:rsid w:val="28E52E3F"/>
    <w:rsid w:val="29665C9A"/>
    <w:rsid w:val="2A2405E3"/>
    <w:rsid w:val="2A27221A"/>
    <w:rsid w:val="2A3BF560"/>
    <w:rsid w:val="2AB5A350"/>
    <w:rsid w:val="2B6B4E3B"/>
    <w:rsid w:val="2B8143D7"/>
    <w:rsid w:val="2B911AB1"/>
    <w:rsid w:val="2BCD20A4"/>
    <w:rsid w:val="2CAA2E40"/>
    <w:rsid w:val="2DF1B891"/>
    <w:rsid w:val="2FA8020A"/>
    <w:rsid w:val="2FD61B51"/>
    <w:rsid w:val="306038ED"/>
    <w:rsid w:val="3079614A"/>
    <w:rsid w:val="30BAAA4C"/>
    <w:rsid w:val="31C7959C"/>
    <w:rsid w:val="32269F70"/>
    <w:rsid w:val="32E52DE8"/>
    <w:rsid w:val="3320B67E"/>
    <w:rsid w:val="33556D8D"/>
    <w:rsid w:val="3364BAE7"/>
    <w:rsid w:val="342EEBF8"/>
    <w:rsid w:val="347B124C"/>
    <w:rsid w:val="35294E7B"/>
    <w:rsid w:val="352F0DB9"/>
    <w:rsid w:val="35452C5B"/>
    <w:rsid w:val="3689CCEF"/>
    <w:rsid w:val="36E7E7E3"/>
    <w:rsid w:val="379E2C6D"/>
    <w:rsid w:val="37B681D9"/>
    <w:rsid w:val="3821E755"/>
    <w:rsid w:val="3826618F"/>
    <w:rsid w:val="3844D296"/>
    <w:rsid w:val="38FE4AA6"/>
    <w:rsid w:val="39D274B0"/>
    <w:rsid w:val="39D6E559"/>
    <w:rsid w:val="3A2ACC9B"/>
    <w:rsid w:val="3A7A373A"/>
    <w:rsid w:val="3BEE076C"/>
    <w:rsid w:val="3C1A8B69"/>
    <w:rsid w:val="3C7C48E1"/>
    <w:rsid w:val="3DF7DCFC"/>
    <w:rsid w:val="3EBC66EE"/>
    <w:rsid w:val="3EE279DC"/>
    <w:rsid w:val="3F831496"/>
    <w:rsid w:val="4072816B"/>
    <w:rsid w:val="41C8F1BF"/>
    <w:rsid w:val="41F51085"/>
    <w:rsid w:val="4202DEF4"/>
    <w:rsid w:val="431DB1EB"/>
    <w:rsid w:val="43283A91"/>
    <w:rsid w:val="4388CA21"/>
    <w:rsid w:val="4397033B"/>
    <w:rsid w:val="43D4A207"/>
    <w:rsid w:val="446D19E9"/>
    <w:rsid w:val="4497A8D2"/>
    <w:rsid w:val="44B9824C"/>
    <w:rsid w:val="4500445F"/>
    <w:rsid w:val="46A561C7"/>
    <w:rsid w:val="46E49180"/>
    <w:rsid w:val="4737480D"/>
    <w:rsid w:val="47677E71"/>
    <w:rsid w:val="47B3CD25"/>
    <w:rsid w:val="49D403A4"/>
    <w:rsid w:val="49E1E0C1"/>
    <w:rsid w:val="4A0F45B6"/>
    <w:rsid w:val="4B13C138"/>
    <w:rsid w:val="4B14EE3B"/>
    <w:rsid w:val="4B176E5D"/>
    <w:rsid w:val="4BBB483F"/>
    <w:rsid w:val="4C09831F"/>
    <w:rsid w:val="4C13E6D6"/>
    <w:rsid w:val="4CB23BC1"/>
    <w:rsid w:val="4D29C844"/>
    <w:rsid w:val="4D3820F5"/>
    <w:rsid w:val="4D7C0413"/>
    <w:rsid w:val="4E46BD2F"/>
    <w:rsid w:val="4E536342"/>
    <w:rsid w:val="4F043A46"/>
    <w:rsid w:val="503729BD"/>
    <w:rsid w:val="5342B518"/>
    <w:rsid w:val="53B1A6C3"/>
    <w:rsid w:val="5441C714"/>
    <w:rsid w:val="549C0B06"/>
    <w:rsid w:val="554EB6CD"/>
    <w:rsid w:val="5634FE6F"/>
    <w:rsid w:val="56C060EF"/>
    <w:rsid w:val="572FDBAF"/>
    <w:rsid w:val="586B3F9E"/>
    <w:rsid w:val="58EE90C8"/>
    <w:rsid w:val="591D31D1"/>
    <w:rsid w:val="593E5851"/>
    <w:rsid w:val="59E6114C"/>
    <w:rsid w:val="59FE6A20"/>
    <w:rsid w:val="5A11E333"/>
    <w:rsid w:val="5A2D953E"/>
    <w:rsid w:val="5B46D520"/>
    <w:rsid w:val="5B6A10B5"/>
    <w:rsid w:val="5BA3E16C"/>
    <w:rsid w:val="5C3AA49E"/>
    <w:rsid w:val="5C4946F5"/>
    <w:rsid w:val="5C6AC703"/>
    <w:rsid w:val="5C864C3D"/>
    <w:rsid w:val="5CFB7790"/>
    <w:rsid w:val="5D95BFFD"/>
    <w:rsid w:val="5D967213"/>
    <w:rsid w:val="5ED1D602"/>
    <w:rsid w:val="5F151A64"/>
    <w:rsid w:val="5F2440F1"/>
    <w:rsid w:val="5F2AC8F4"/>
    <w:rsid w:val="5F396112"/>
    <w:rsid w:val="5FF03918"/>
    <w:rsid w:val="603DBC80"/>
    <w:rsid w:val="60787997"/>
    <w:rsid w:val="608B66C5"/>
    <w:rsid w:val="6152B385"/>
    <w:rsid w:val="62E65ADC"/>
    <w:rsid w:val="6302DD4D"/>
    <w:rsid w:val="63402FBC"/>
    <w:rsid w:val="639D77DE"/>
    <w:rsid w:val="646BA44A"/>
    <w:rsid w:val="647C2CE0"/>
    <w:rsid w:val="64BE3D49"/>
    <w:rsid w:val="651234E0"/>
    <w:rsid w:val="65539FC0"/>
    <w:rsid w:val="66B33E14"/>
    <w:rsid w:val="66E33399"/>
    <w:rsid w:val="67566F98"/>
    <w:rsid w:val="67633F83"/>
    <w:rsid w:val="67668780"/>
    <w:rsid w:val="67676A93"/>
    <w:rsid w:val="68A56FA6"/>
    <w:rsid w:val="68EE252B"/>
    <w:rsid w:val="68FAE95F"/>
    <w:rsid w:val="68FFF2BE"/>
    <w:rsid w:val="69334DF0"/>
    <w:rsid w:val="69630BC0"/>
    <w:rsid w:val="698701B4"/>
    <w:rsid w:val="6A126C64"/>
    <w:rsid w:val="6A1DC297"/>
    <w:rsid w:val="6A9BC31F"/>
    <w:rsid w:val="6B22D215"/>
    <w:rsid w:val="6BA4EAB8"/>
    <w:rsid w:val="6BC4FBC4"/>
    <w:rsid w:val="6BD496ED"/>
    <w:rsid w:val="6CA49F17"/>
    <w:rsid w:val="6CB4AAFE"/>
    <w:rsid w:val="6CED02D7"/>
    <w:rsid w:val="6EFF350E"/>
    <w:rsid w:val="6FA67816"/>
    <w:rsid w:val="6FAA7CFA"/>
    <w:rsid w:val="6FE1E5B3"/>
    <w:rsid w:val="715214D8"/>
    <w:rsid w:val="7156F1D2"/>
    <w:rsid w:val="717369DE"/>
    <w:rsid w:val="728147D0"/>
    <w:rsid w:val="72AFAA1B"/>
    <w:rsid w:val="72E21DBC"/>
    <w:rsid w:val="731DF835"/>
    <w:rsid w:val="7438D611"/>
    <w:rsid w:val="750B7268"/>
    <w:rsid w:val="75BF4132"/>
    <w:rsid w:val="762585FB"/>
    <w:rsid w:val="777A4627"/>
    <w:rsid w:val="79119CA7"/>
    <w:rsid w:val="7918CD05"/>
    <w:rsid w:val="79A0EEBC"/>
    <w:rsid w:val="79B9BA5F"/>
    <w:rsid w:val="7A80FCAC"/>
    <w:rsid w:val="7AFAC6AF"/>
    <w:rsid w:val="7B7AB3EC"/>
    <w:rsid w:val="7BAAF899"/>
    <w:rsid w:val="7BC7D244"/>
    <w:rsid w:val="7C3DCB4C"/>
    <w:rsid w:val="7C4C0466"/>
    <w:rsid w:val="7CCCC801"/>
    <w:rsid w:val="7D8E3489"/>
    <w:rsid w:val="7DF18F1D"/>
    <w:rsid w:val="7E9029DD"/>
    <w:rsid w:val="7EB254AE"/>
    <w:rsid w:val="7F131D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26E6"/>
  <w15:chartTrackingRefBased/>
  <w15:docId w15:val="{21A69CA0-4759-4F06-B2A3-A1E384A2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1AF"/>
    <w:pPr>
      <w:ind w:left="720"/>
      <w:contextualSpacing/>
    </w:pPr>
  </w:style>
  <w:style w:type="character" w:styleId="Hipervnculo">
    <w:name w:val="Hyperlink"/>
    <w:basedOn w:val="Fuentedeprrafopredeter"/>
    <w:uiPriority w:val="99"/>
    <w:unhideWhenUsed/>
    <w:rsid w:val="003D4331"/>
    <w:rPr>
      <w:color w:val="0563C1" w:themeColor="hyperlink"/>
      <w:u w:val="single"/>
    </w:rPr>
  </w:style>
  <w:style w:type="paragraph" w:styleId="Textonotapie">
    <w:name w:val="footnote text"/>
    <w:aliases w:val="CTB Bas de page,Footnote,Footnote Text Char1 Char,Footnote Text Char Char Char,Footnote Text Char1 Char Char Char,Footnote Text Char Char Char Char Char,Footnote Text Char1 Char1 Char,Footnote Text Char Char Char1 Char,ft,fn"/>
    <w:basedOn w:val="Normal"/>
    <w:link w:val="TextonotapieCar"/>
    <w:uiPriority w:val="99"/>
    <w:unhideWhenUsed/>
    <w:qFormat/>
    <w:rsid w:val="003D4331"/>
    <w:pPr>
      <w:spacing w:after="0" w:line="240" w:lineRule="auto"/>
    </w:pPr>
    <w:rPr>
      <w:kern w:val="0"/>
      <w:sz w:val="20"/>
      <w:szCs w:val="20"/>
      <w14:ligatures w14:val="none"/>
    </w:rPr>
  </w:style>
  <w:style w:type="character" w:customStyle="1" w:styleId="TextonotapieCar">
    <w:name w:val="Texto nota pie Car"/>
    <w:aliases w:val="CTB Bas de page Car,Footnote Car,Footnote Text Char1 Char Car,Footnote Text Char Char Char Car,Footnote Text Char1 Char Char Char Car,Footnote Text Char Char Char Char Char Car,Footnote Text Char1 Char1 Char Car,ft Car,fn Car"/>
    <w:basedOn w:val="Fuentedeprrafopredeter"/>
    <w:link w:val="Textonotapie"/>
    <w:uiPriority w:val="99"/>
    <w:rsid w:val="003D4331"/>
    <w:rPr>
      <w:kern w:val="0"/>
      <w:sz w:val="20"/>
      <w:szCs w:val="20"/>
      <w14:ligatures w14:val="none"/>
    </w:rPr>
  </w:style>
  <w:style w:type="character" w:styleId="Refdenotaalpie">
    <w:name w:val="footnote reference"/>
    <w:aliases w:val="ftref,16 Point,Superscript 6 Point,(NECG) Footnote Reference,BVI fnr,BVI fnr Car Car,BVI fnr Car,BVI fnr Car Car Car Car,BVI fnr Car Car Car Car Char Char,BVI fnr Car Car Car Car Char Char Char Char Char, BVI fnr"/>
    <w:basedOn w:val="Fuentedeprrafopredeter"/>
    <w:link w:val="CharCharCharCharCarChar"/>
    <w:uiPriority w:val="99"/>
    <w:unhideWhenUsed/>
    <w:qFormat/>
    <w:rsid w:val="003D4331"/>
    <w:rPr>
      <w:vertAlign w:val="superscript"/>
    </w:rPr>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Refdenotaalpie"/>
    <w:uiPriority w:val="99"/>
    <w:rsid w:val="003D4331"/>
    <w:pPr>
      <w:spacing w:before="120" w:line="240" w:lineRule="exact"/>
      <w:jc w:val="both"/>
    </w:pPr>
    <w:rPr>
      <w:vertAlign w:val="superscript"/>
    </w:rPr>
  </w:style>
  <w:style w:type="character" w:customStyle="1" w:styleId="hgkelc">
    <w:name w:val="hgkelc"/>
    <w:basedOn w:val="Fuentedeprrafopredeter"/>
    <w:rsid w:val="000D724C"/>
  </w:style>
  <w:style w:type="paragraph" w:customStyle="1" w:styleId="paragraph">
    <w:name w:val="paragraph"/>
    <w:basedOn w:val="Normal"/>
    <w:rsid w:val="00FB565A"/>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normaltextrun">
    <w:name w:val="normaltextrun"/>
    <w:basedOn w:val="Fuentedeprrafopredeter"/>
    <w:rsid w:val="00FB565A"/>
  </w:style>
  <w:style w:type="character" w:customStyle="1" w:styleId="eop">
    <w:name w:val="eop"/>
    <w:basedOn w:val="Fuentedeprrafopredeter"/>
    <w:rsid w:val="00FB565A"/>
  </w:style>
  <w:style w:type="paragraph" w:styleId="NormalWeb">
    <w:name w:val="Normal (Web)"/>
    <w:basedOn w:val="Normal"/>
    <w:uiPriority w:val="99"/>
    <w:unhideWhenUsed/>
    <w:rsid w:val="008B28B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cabezado">
    <w:name w:val="header"/>
    <w:basedOn w:val="Normal"/>
    <w:link w:val="EncabezadoCar"/>
    <w:uiPriority w:val="99"/>
    <w:unhideWhenUsed/>
    <w:rsid w:val="006B2CA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B2CAA"/>
  </w:style>
  <w:style w:type="paragraph" w:styleId="Piedepgina">
    <w:name w:val="footer"/>
    <w:basedOn w:val="Normal"/>
    <w:link w:val="PiedepginaCar"/>
    <w:uiPriority w:val="99"/>
    <w:unhideWhenUsed/>
    <w:rsid w:val="006B2CA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B2CAA"/>
  </w:style>
  <w:style w:type="character" w:styleId="Mencinsinresolver">
    <w:name w:val="Unresolved Mention"/>
    <w:basedOn w:val="Fuentedeprrafopredeter"/>
    <w:uiPriority w:val="99"/>
    <w:semiHidden/>
    <w:unhideWhenUsed/>
    <w:rsid w:val="00B51EAE"/>
    <w:rPr>
      <w:color w:val="605E5C"/>
      <w:shd w:val="clear" w:color="auto" w:fill="E1DFDD"/>
    </w:rPr>
  </w:style>
  <w:style w:type="paragraph" w:styleId="Textocomentario">
    <w:name w:val="annotation text"/>
    <w:basedOn w:val="Normal"/>
    <w:link w:val="TextocomentarioCar"/>
    <w:uiPriority w:val="99"/>
    <w:semiHidden/>
    <w:unhideWhenUsed/>
    <w:rsid w:val="009A76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76AA"/>
    <w:rPr>
      <w:sz w:val="20"/>
      <w:szCs w:val="20"/>
    </w:rPr>
  </w:style>
  <w:style w:type="character" w:styleId="Refdecomentario">
    <w:name w:val="annotation reference"/>
    <w:basedOn w:val="Fuentedeprrafopredeter"/>
    <w:uiPriority w:val="99"/>
    <w:semiHidden/>
    <w:unhideWhenUsed/>
    <w:rsid w:val="009A76AA"/>
    <w:rPr>
      <w:sz w:val="16"/>
      <w:szCs w:val="16"/>
    </w:rPr>
  </w:style>
  <w:style w:type="paragraph" w:styleId="Revisin">
    <w:name w:val="Revision"/>
    <w:hidden/>
    <w:uiPriority w:val="99"/>
    <w:semiHidden/>
    <w:rsid w:val="009A7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4096">
      <w:bodyDiv w:val="1"/>
      <w:marLeft w:val="0"/>
      <w:marRight w:val="0"/>
      <w:marTop w:val="0"/>
      <w:marBottom w:val="0"/>
      <w:divBdr>
        <w:top w:val="none" w:sz="0" w:space="0" w:color="auto"/>
        <w:left w:val="none" w:sz="0" w:space="0" w:color="auto"/>
        <w:bottom w:val="none" w:sz="0" w:space="0" w:color="auto"/>
        <w:right w:val="none" w:sz="0" w:space="0" w:color="auto"/>
      </w:divBdr>
      <w:divsChild>
        <w:div w:id="53700289">
          <w:marLeft w:val="0"/>
          <w:marRight w:val="0"/>
          <w:marTop w:val="0"/>
          <w:marBottom w:val="0"/>
          <w:divBdr>
            <w:top w:val="none" w:sz="0" w:space="0" w:color="auto"/>
            <w:left w:val="none" w:sz="0" w:space="0" w:color="auto"/>
            <w:bottom w:val="none" w:sz="0" w:space="0" w:color="auto"/>
            <w:right w:val="none" w:sz="0" w:space="0" w:color="auto"/>
          </w:divBdr>
          <w:divsChild>
            <w:div w:id="379087132">
              <w:marLeft w:val="0"/>
              <w:marRight w:val="0"/>
              <w:marTop w:val="0"/>
              <w:marBottom w:val="0"/>
              <w:divBdr>
                <w:top w:val="none" w:sz="0" w:space="0" w:color="auto"/>
                <w:left w:val="none" w:sz="0" w:space="0" w:color="auto"/>
                <w:bottom w:val="none" w:sz="0" w:space="0" w:color="auto"/>
                <w:right w:val="none" w:sz="0" w:space="0" w:color="auto"/>
              </w:divBdr>
            </w:div>
            <w:div w:id="1179656030">
              <w:marLeft w:val="0"/>
              <w:marRight w:val="0"/>
              <w:marTop w:val="0"/>
              <w:marBottom w:val="0"/>
              <w:divBdr>
                <w:top w:val="none" w:sz="0" w:space="0" w:color="auto"/>
                <w:left w:val="none" w:sz="0" w:space="0" w:color="auto"/>
                <w:bottom w:val="none" w:sz="0" w:space="0" w:color="auto"/>
                <w:right w:val="none" w:sz="0" w:space="0" w:color="auto"/>
              </w:divBdr>
            </w:div>
            <w:div w:id="1183278241">
              <w:marLeft w:val="0"/>
              <w:marRight w:val="0"/>
              <w:marTop w:val="0"/>
              <w:marBottom w:val="0"/>
              <w:divBdr>
                <w:top w:val="none" w:sz="0" w:space="0" w:color="auto"/>
                <w:left w:val="none" w:sz="0" w:space="0" w:color="auto"/>
                <w:bottom w:val="none" w:sz="0" w:space="0" w:color="auto"/>
                <w:right w:val="none" w:sz="0" w:space="0" w:color="auto"/>
              </w:divBdr>
            </w:div>
            <w:div w:id="164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fr&amp;rs=nl%2DBE&amp;wopisrc=https%3A%2F%2Fenabelbe.sharepoint.com%2Fsites%2FPRJ_BEL_ALC_Public%2F_vti_bin%2Fwopi.ashx%2Ffiles%2Fe02237904b464ad396c1d69d096428cb&amp;wdpid=b2e1c9&amp;wdenableroaming=1&amp;mscc=1&amp;hid=386D98A0-3073-6000-3FE3-B27E655EAAB8&amp;wdorigin=Other&amp;jsapi=1&amp;jsapiver=v1&amp;newsession=1&amp;corrid=d7886b73-268d-41f0-9096-084008b1df22&amp;usid=d7886b73-268d-41f0-9096-084008b1df22&amp;sftc=1&amp;cac=1&amp;mtf=1&amp;sfp=1&amp;instantedit=1&amp;wopicomplete=1&amp;wdredirectionreason=Unified_SingleFlush&amp;rct=Normal&amp;ctp=LeastProtecte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acodev.be/ressources/referentiel-de-leducation-citoyenne-mondiale-et-solidaire-2016" TargetMode="External"/><Relationship Id="rId1" Type="http://schemas.openxmlformats.org/officeDocument/2006/relationships/hyperlink" Target="http://www.educationpermanente.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1FBA-BC8C-4A5C-990A-906AE5739B52}">
  <ds:schemaRefs>
    <ds:schemaRef ds:uri="http://schemas.microsoft.com/sharepoint/v3/contenttype/forms"/>
  </ds:schemaRefs>
</ds:datastoreItem>
</file>

<file path=customXml/itemProps2.xml><?xml version="1.0" encoding="utf-8"?>
<ds:datastoreItem xmlns:ds="http://schemas.openxmlformats.org/officeDocument/2006/customXml" ds:itemID="{4C7F9340-4F98-4779-A090-753078C02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7E1EE-519A-49D5-BAB5-C0E133D8329A}">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C0867BCB-0AC6-4A41-85BC-4B553C3C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2307</Words>
  <Characters>12694</Characters>
  <Application>Microsoft Office Word</Application>
  <DocSecurity>0</DocSecurity>
  <Lines>105</Lines>
  <Paragraphs>29</Paragraphs>
  <ScaleCrop>false</ScaleCrop>
  <Company>PRIMINFO</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Wiliquet</dc:creator>
  <cp:keywords/>
  <dc:description/>
  <cp:lastModifiedBy>Jennifer Buxant</cp:lastModifiedBy>
  <cp:revision>88</cp:revision>
  <dcterms:created xsi:type="dcterms:W3CDTF">2023-12-18T13:30:00Z</dcterms:created>
  <dcterms:modified xsi:type="dcterms:W3CDTF">2024-07-25T07:50:00Z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