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9A3F" w14:textId="77777777" w:rsidR="003F38E5" w:rsidRPr="00FE0469" w:rsidRDefault="00000000">
      <w:pPr>
        <w:jc w:val="right"/>
        <w:rPr>
          <w:lang w:val="fr-BE"/>
        </w:rPr>
      </w:pPr>
      <w:r w:rsidRPr="00AC7883">
        <w:rPr>
          <w:rFonts w:ascii="Bahnschrift Light" w:eastAsia="Calibri" w:hAnsi="Bahnschrift Light" w:cs="Calibri"/>
          <w:shd w:val="clear" w:color="auto" w:fill="FFFF00"/>
          <w:lang w:val="fr-BE"/>
        </w:rPr>
        <w:t>[commune]</w:t>
      </w:r>
      <w:r w:rsidRPr="00AC7883">
        <w:rPr>
          <w:rFonts w:ascii="Bahnschrift Light" w:eastAsia="Calibri" w:hAnsi="Bahnschrift Light" w:cs="Calibri"/>
          <w:lang w:val="fr-BE"/>
        </w:rPr>
        <w:t xml:space="preserve">, </w:t>
      </w:r>
      <w:r w:rsidRPr="00AC7883">
        <w:rPr>
          <w:rFonts w:ascii="Bahnschrift Light" w:eastAsia="Calibri" w:hAnsi="Bahnschrift Light" w:cs="Calibri"/>
          <w:shd w:val="clear" w:color="auto" w:fill="FFFF00"/>
          <w:lang w:val="fr-BE"/>
        </w:rPr>
        <w:t>[date]</w:t>
      </w:r>
    </w:p>
    <w:p w14:paraId="4B8A2D24" w14:textId="77777777" w:rsidR="003F38E5" w:rsidRPr="00FE0469" w:rsidRDefault="00000000">
      <w:pPr>
        <w:spacing w:after="0"/>
        <w:jc w:val="right"/>
        <w:rPr>
          <w:lang w:val="fr-BE"/>
        </w:rPr>
      </w:pPr>
      <w:r w:rsidRPr="00AC7883">
        <w:rPr>
          <w:rFonts w:ascii="Bahnschrift Light" w:eastAsia="Calibri" w:hAnsi="Bahnschrift Light" w:cs="Calibri"/>
          <w:lang w:val="fr-BE"/>
        </w:rPr>
        <w:t xml:space="preserve">A l'attention des </w:t>
      </w:r>
      <w:r w:rsidRPr="00AC7883">
        <w:rPr>
          <w:rFonts w:ascii="Bahnschrift Light" w:eastAsia="Calibri" w:hAnsi="Bahnschrift Light" w:cs="Calibri"/>
          <w:shd w:val="clear" w:color="auto" w:fill="FFFF00"/>
          <w:lang w:val="fr-BE"/>
        </w:rPr>
        <w:t>membres du Collège</w:t>
      </w:r>
      <w:r w:rsidRPr="00AC7883">
        <w:rPr>
          <w:rFonts w:ascii="Bahnschrift Light" w:eastAsia="Calibri" w:hAnsi="Bahnschrift Light" w:cs="Calibri"/>
          <w:lang w:val="fr-BE"/>
        </w:rPr>
        <w:t xml:space="preserve"> </w:t>
      </w:r>
    </w:p>
    <w:p w14:paraId="0EF29825" w14:textId="77777777" w:rsidR="003F38E5" w:rsidRPr="00AC7883" w:rsidRDefault="00000000">
      <w:pPr>
        <w:spacing w:after="0"/>
        <w:jc w:val="right"/>
        <w:rPr>
          <w:rFonts w:ascii="Bahnschrift Light" w:eastAsia="Calibri" w:hAnsi="Bahnschrift Light" w:cs="Calibri"/>
          <w:shd w:val="clear" w:color="auto" w:fill="FFFF00"/>
          <w:lang w:val="fr-BE"/>
        </w:rPr>
      </w:pPr>
      <w:r w:rsidRPr="00AC7883">
        <w:rPr>
          <w:rFonts w:ascii="Bahnschrift Light" w:eastAsia="Calibri" w:hAnsi="Bahnschrift Light" w:cs="Calibri"/>
          <w:shd w:val="clear" w:color="auto" w:fill="FFFF00"/>
          <w:lang w:val="fr-BE"/>
        </w:rPr>
        <w:t>A l'attention de l'Echevin.e […]</w:t>
      </w:r>
    </w:p>
    <w:p w14:paraId="0BC383A9" w14:textId="77777777" w:rsidR="003F38E5" w:rsidRPr="00AC7883" w:rsidRDefault="00000000">
      <w:pPr>
        <w:spacing w:after="0"/>
        <w:jc w:val="right"/>
        <w:rPr>
          <w:rFonts w:ascii="Bahnschrift Light" w:eastAsia="Calibri" w:hAnsi="Bahnschrift Light" w:cs="Calibri"/>
          <w:shd w:val="clear" w:color="auto" w:fill="FFFF00"/>
          <w:lang w:val="fr-BE"/>
        </w:rPr>
      </w:pPr>
      <w:r w:rsidRPr="00AC7883">
        <w:rPr>
          <w:rFonts w:ascii="Bahnschrift Light" w:eastAsia="Calibri" w:hAnsi="Bahnschrift Light" w:cs="Calibri"/>
          <w:shd w:val="clear" w:color="auto" w:fill="FFFF00"/>
          <w:lang w:val="fr-BE"/>
        </w:rPr>
        <w:t>[nom de l'échevin.e]</w:t>
      </w:r>
    </w:p>
    <w:p w14:paraId="669E910E" w14:textId="77777777" w:rsidR="003F38E5" w:rsidRPr="00FE0469" w:rsidRDefault="00000000">
      <w:pPr>
        <w:rPr>
          <w:lang w:val="fr-BE"/>
        </w:rPr>
      </w:pPr>
      <w:r w:rsidRPr="00AC7883">
        <w:rPr>
          <w:rFonts w:ascii="Bahnschrift Light" w:hAnsi="Bahnschrift Light"/>
          <w:u w:val="single"/>
          <w:lang w:val="fr-BE"/>
        </w:rPr>
        <w:t>Objet : Dema</w:t>
      </w:r>
      <w:r w:rsidRPr="00AC7883">
        <w:rPr>
          <w:rFonts w:ascii="Bahnschrift Light" w:eastAsia="Calibri" w:hAnsi="Bahnschrift Light" w:cs="Calibri"/>
          <w:u w:val="single"/>
          <w:lang w:val="fr-BE"/>
        </w:rPr>
        <w:t xml:space="preserve">nde à propos de la </w:t>
      </w:r>
      <w:r w:rsidRPr="00AC7883">
        <w:rPr>
          <w:rFonts w:ascii="Bahnschrift Light" w:hAnsi="Bahnschrift Light"/>
          <w:u w:val="single"/>
          <w:lang w:val="fr-BE"/>
        </w:rPr>
        <w:t>politique de gestion des terres publiques</w:t>
      </w:r>
    </w:p>
    <w:p w14:paraId="6C2FBBCC" w14:textId="77777777" w:rsidR="003F38E5" w:rsidRPr="00FE0469" w:rsidRDefault="00000000">
      <w:pPr>
        <w:jc w:val="both"/>
        <w:rPr>
          <w:lang w:val="fr-BE"/>
        </w:rPr>
      </w:pPr>
      <w:r w:rsidRPr="00AC7883">
        <w:rPr>
          <w:rFonts w:ascii="Bahnschrift Light" w:eastAsia="Calibri" w:hAnsi="Bahnschrift Light" w:cs="Calibri"/>
          <w:shd w:val="clear" w:color="auto" w:fill="FFFF00"/>
          <w:lang w:val="fr-BE"/>
        </w:rPr>
        <w:t>Mesdames et Messieurs les membres du Collège</w:t>
      </w:r>
      <w:r w:rsidRPr="00AC7883">
        <w:rPr>
          <w:rFonts w:ascii="Bahnschrift Light" w:eastAsia="Calibri" w:hAnsi="Bahnschrift Light" w:cs="Calibri"/>
          <w:lang w:val="fr-BE"/>
        </w:rPr>
        <w:t xml:space="preserve"> / </w:t>
      </w:r>
      <w:r w:rsidRPr="00AC7883">
        <w:rPr>
          <w:rFonts w:ascii="Bahnschrift Light" w:eastAsia="Calibri" w:hAnsi="Bahnschrift Light" w:cs="Calibri"/>
          <w:shd w:val="clear" w:color="auto" w:fill="FFFF00"/>
          <w:lang w:val="fr-BE"/>
        </w:rPr>
        <w:t>Madame l’Echevine, Monsieur l’Echevin / Madame la Présidente du CPAS de X, Monsieur la Président du CPAS de X</w:t>
      </w:r>
    </w:p>
    <w:p w14:paraId="7E4468A8" w14:textId="77777777" w:rsidR="003F38E5" w:rsidRPr="00FE0469" w:rsidRDefault="00000000">
      <w:pPr>
        <w:spacing w:before="240" w:after="240"/>
        <w:jc w:val="both"/>
        <w:rPr>
          <w:lang w:val="fr-BE"/>
        </w:rPr>
      </w:pPr>
      <w:r w:rsidRPr="00AC7883">
        <w:rPr>
          <w:rFonts w:ascii="Bahnschrift Light" w:eastAsia="Calibri" w:hAnsi="Bahnschrift Light" w:cs="Calibri"/>
          <w:lang w:val="fr-BE"/>
        </w:rPr>
        <w:t>Par la présente, nous souhaiterio</w:t>
      </w:r>
      <w:r w:rsidRPr="00AC7883">
        <w:rPr>
          <w:rFonts w:ascii="Bahnschrift Light" w:hAnsi="Bahnschrift Light"/>
          <w:lang w:val="fr-BE"/>
        </w:rPr>
        <w:t xml:space="preserve">ns vous exprimer notre inquiétude face aux évolutions de l’agriculture en Wallonie et, plus précisément, vous soumettre des propositions sur la </w:t>
      </w:r>
      <w:r w:rsidRPr="00AC7883">
        <w:rPr>
          <w:rFonts w:ascii="Bahnschrift Light" w:hAnsi="Bahnschrift Light"/>
          <w:b/>
          <w:bCs/>
          <w:lang w:val="fr-BE"/>
        </w:rPr>
        <w:t>politique de gestion des terres publiques</w:t>
      </w:r>
      <w:r w:rsidRPr="00AC7883">
        <w:rPr>
          <w:rFonts w:ascii="Bahnschrift Light" w:hAnsi="Bahnschrift Light"/>
          <w:lang w:val="fr-BE"/>
        </w:rPr>
        <w:t xml:space="preserve"> de </w:t>
      </w:r>
      <w:r w:rsidRPr="00AC7883">
        <w:rPr>
          <w:rFonts w:ascii="Bahnschrift Light" w:hAnsi="Bahnschrift Light"/>
          <w:color w:val="000000"/>
          <w:lang w:val="fr-BE"/>
        </w:rPr>
        <w:t>votre</w:t>
      </w:r>
      <w:r w:rsidRPr="00AC7883">
        <w:rPr>
          <w:rFonts w:ascii="Bahnschrift Light" w:hAnsi="Bahnschrift Light"/>
          <w:lang w:val="fr-BE"/>
        </w:rPr>
        <w:t xml:space="preserve"> </w:t>
      </w:r>
      <w:r w:rsidRPr="00AC7883">
        <w:rPr>
          <w:rFonts w:ascii="Bahnschrift Light" w:hAnsi="Bahnschrift Light"/>
          <w:shd w:val="clear" w:color="auto" w:fill="FFFF00"/>
          <w:lang w:val="fr-BE"/>
        </w:rPr>
        <w:t>[commune/du CPAS].</w:t>
      </w:r>
      <w:r w:rsidRPr="00AC7883">
        <w:rPr>
          <w:rFonts w:ascii="Bahnschrift Light" w:hAnsi="Bahnschrift Light"/>
          <w:lang w:val="fr-BE"/>
        </w:rPr>
        <w:t xml:space="preserve"> </w:t>
      </w:r>
    </w:p>
    <w:p w14:paraId="216FF66F" w14:textId="5DC037A7" w:rsidR="003F38E5" w:rsidRPr="00FE0469" w:rsidRDefault="00000000">
      <w:pPr>
        <w:spacing w:before="240" w:after="240"/>
        <w:jc w:val="both"/>
        <w:rPr>
          <w:lang w:val="fr-BE"/>
        </w:rPr>
      </w:pPr>
      <w:r w:rsidRPr="00AC7883">
        <w:rPr>
          <w:rFonts w:ascii="Bahnschrift Light" w:hAnsi="Bahnschrift Light"/>
          <w:lang w:val="fr-BE"/>
        </w:rPr>
        <w:t>Ce</w:t>
      </w:r>
      <w:r w:rsidRPr="00AC7883">
        <w:rPr>
          <w:rFonts w:ascii="Bahnschrift Light" w:eastAsia="Bahnschrift Light" w:hAnsi="Bahnschrift Light" w:cs="Bahnschrift Light"/>
          <w:lang w:val="fr-BE"/>
        </w:rPr>
        <w:t xml:space="preserve"> qu'il adviendra de ces terres est crucial pour la soutenabilité de nos systèmes agricoles et alimentaires. Votre engagement, dès maintenant et après les élections,</w:t>
      </w:r>
      <w:r w:rsidR="00AC7883" w:rsidRPr="00AC7883">
        <w:rPr>
          <w:rFonts w:ascii="Bahnschrift Light" w:eastAsia="Bahnschrift Light" w:hAnsi="Bahnschrift Light" w:cs="Bahnschrift Light"/>
          <w:lang w:val="fr-BE"/>
        </w:rPr>
        <w:t xml:space="preserve"> </w:t>
      </w:r>
      <w:r w:rsidRPr="00AC7883">
        <w:rPr>
          <w:rFonts w:ascii="Bahnschrift Light" w:eastAsia="Bahnschrift Light" w:hAnsi="Bahnschrift Light" w:cs="Bahnschrift Light"/>
          <w:lang w:val="fr-BE"/>
        </w:rPr>
        <w:t xml:space="preserve">pour une politique de gestion </w:t>
      </w:r>
      <w:r w:rsidRPr="00AC7883">
        <w:rPr>
          <w:rFonts w:ascii="Bahnschrift Light" w:hAnsi="Bahnschrift Light"/>
          <w:lang w:val="fr-BE"/>
        </w:rPr>
        <w:t xml:space="preserve">des terres publiques orientée vers des projets durables et nourriciers est essentiel à la réalisation de nos droits humains fondamentaux, et en premier lieu </w:t>
      </w:r>
      <w:r w:rsidRPr="00AC7883">
        <w:rPr>
          <w:rFonts w:ascii="Bahnschrift Light" w:eastAsia="Bahnschrift Light" w:hAnsi="Bahnschrift Light" w:cs="Bahnschrift Light"/>
          <w:color w:val="000000"/>
          <w:lang w:val="fr-BE"/>
        </w:rPr>
        <w:t>le droit à une alimentation</w:t>
      </w:r>
      <w:r w:rsidRPr="00AC7883">
        <w:rPr>
          <w:rFonts w:ascii="Bahnschrift Light" w:hAnsi="Bahnschrift Light"/>
          <w:lang w:val="fr-BE"/>
        </w:rPr>
        <w:t xml:space="preserve"> saine (Art 25 DUDH).</w:t>
      </w:r>
    </w:p>
    <w:p w14:paraId="46F6E31B" w14:textId="7C4E2A78" w:rsidR="003F38E5" w:rsidRDefault="00000000" w:rsidP="00FE0469">
      <w:pPr>
        <w:spacing w:after="0" w:line="240" w:lineRule="auto"/>
        <w:jc w:val="both"/>
        <w:rPr>
          <w:rFonts w:ascii="Bahnschrift Light" w:hAnsi="Bahnschrift Light"/>
          <w:lang w:val="fr-BE"/>
        </w:rPr>
      </w:pPr>
      <w:r w:rsidRPr="00AC7883">
        <w:rPr>
          <w:rFonts w:ascii="Bahnschrift Light" w:hAnsi="Bahnschrift Light"/>
          <w:lang w:val="fr-BE"/>
        </w:rPr>
        <w:t xml:space="preserve">Nous constatons en Wallonie que : </w:t>
      </w:r>
    </w:p>
    <w:p w14:paraId="18E1007C" w14:textId="4F5FE768" w:rsidR="003F38E5" w:rsidRPr="00FE0469" w:rsidRDefault="003F38E5" w:rsidP="00E23C60">
      <w:pPr>
        <w:spacing w:after="0" w:line="240" w:lineRule="auto"/>
        <w:jc w:val="both"/>
        <w:rPr>
          <w:rFonts w:ascii="Bahnschrift Light" w:hAnsi="Bahnschrift Light"/>
          <w:lang w:val="fr-BE"/>
        </w:rPr>
      </w:pPr>
    </w:p>
    <w:p w14:paraId="7AE1F5DE" w14:textId="77777777" w:rsidR="00FE0469" w:rsidRDefault="00FE0469" w:rsidP="00FE0469">
      <w:pPr>
        <w:pStyle w:val="Paragraphedeliste"/>
        <w:numPr>
          <w:ilvl w:val="0"/>
          <w:numId w:val="3"/>
        </w:numPr>
        <w:rPr>
          <w:b/>
          <w:bCs/>
          <w:lang w:val="fr-FR"/>
        </w:rPr>
      </w:pPr>
      <w:r w:rsidRPr="00AC7883">
        <w:rPr>
          <w:lang w:val="fr-FR"/>
        </w:rPr>
        <w:t xml:space="preserve">Environ </w:t>
      </w:r>
      <w:r w:rsidRPr="00AC7883">
        <w:rPr>
          <w:b/>
          <w:bCs/>
          <w:lang w:val="fr-FR"/>
        </w:rPr>
        <w:t>68% des agriculteur</w:t>
      </w:r>
      <w:r w:rsidRPr="00AC7883">
        <w:rPr>
          <w:rFonts w:ascii="IBM Plex Sans" w:eastAsia="IBM Plex Sans" w:hAnsi="IBM Plex Sans" w:cs="IBM Plex Sans"/>
          <w:b/>
          <w:bCs/>
          <w:color w:val="000000"/>
          <w:lang w:val="fr-FR"/>
        </w:rPr>
        <w:t>·</w:t>
      </w:r>
      <w:r w:rsidRPr="00AC7883">
        <w:rPr>
          <w:b/>
          <w:bCs/>
          <w:lang w:val="fr-FR"/>
        </w:rPr>
        <w:t>rice</w:t>
      </w:r>
      <w:r w:rsidRPr="00AC7883">
        <w:rPr>
          <w:rFonts w:ascii="IBM Plex Sans" w:eastAsia="IBM Plex Sans" w:hAnsi="IBM Plex Sans" w:cs="IBM Plex Sans"/>
          <w:b/>
          <w:bCs/>
          <w:color w:val="000000"/>
          <w:lang w:val="fr-FR"/>
        </w:rPr>
        <w:t>·</w:t>
      </w:r>
      <w:r w:rsidRPr="00AC7883">
        <w:rPr>
          <w:b/>
          <w:bCs/>
          <w:lang w:val="fr-FR"/>
        </w:rPr>
        <w:t>s seront à la retraite d'ici 2030</w:t>
      </w:r>
      <w:r w:rsidRPr="00AC7883">
        <w:rPr>
          <w:lang w:val="fr-FR"/>
        </w:rPr>
        <w:t xml:space="preserve"> et 80% d'entre eux n'ont pas identifié de repreneur</w:t>
      </w:r>
      <w:r w:rsidRPr="00AC7883">
        <w:rPr>
          <w:rFonts w:ascii="IBM Plex Sans" w:eastAsia="IBM Plex Sans" w:hAnsi="IBM Plex Sans" w:cs="IBM Plex Sans"/>
          <w:color w:val="000000"/>
          <w:lang w:val="fr-FR"/>
        </w:rPr>
        <w:t>·</w:t>
      </w:r>
      <w:r w:rsidRPr="00AC7883">
        <w:rPr>
          <w:lang w:val="fr-FR"/>
        </w:rPr>
        <w:t>se</w:t>
      </w:r>
      <w:r w:rsidRPr="00AC7883">
        <w:rPr>
          <w:rFonts w:ascii="IBM Plex Sans" w:eastAsia="IBM Plex Sans" w:hAnsi="IBM Plex Sans" w:cs="IBM Plex Sans"/>
          <w:color w:val="000000"/>
          <w:lang w:val="fr-FR"/>
        </w:rPr>
        <w:t>·</w:t>
      </w:r>
      <w:r w:rsidRPr="00AC7883">
        <w:rPr>
          <w:lang w:val="fr-FR"/>
        </w:rPr>
        <w:t xml:space="preserve">s ; or si nous voulons maintenir le nombre de fermes actuel (12 000), c'est </w:t>
      </w:r>
      <w:r w:rsidRPr="00AC7883">
        <w:rPr>
          <w:b/>
          <w:bCs/>
          <w:lang w:val="fr-FR"/>
        </w:rPr>
        <w:t>4000 nouveaux projets d'installation qu'il faut accompagner tous les ans </w:t>
      </w:r>
      <w:r w:rsidRPr="00E23C60">
        <w:rPr>
          <w:lang w:val="fr-FR"/>
        </w:rPr>
        <w:t>;</w:t>
      </w:r>
      <w:r w:rsidRPr="00AC7883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 xml:space="preserve"> </w:t>
      </w:r>
    </w:p>
    <w:p w14:paraId="63B1B45D" w14:textId="3223D776" w:rsidR="00FE0469" w:rsidRPr="00FE0469" w:rsidRDefault="00FE0469">
      <w:pPr>
        <w:pStyle w:val="Paragraphedeliste"/>
        <w:numPr>
          <w:ilvl w:val="0"/>
          <w:numId w:val="3"/>
        </w:numPr>
        <w:spacing w:after="0"/>
        <w:jc w:val="both"/>
        <w:rPr>
          <w:lang w:val="fr-BE"/>
        </w:rPr>
      </w:pPr>
      <w:r w:rsidRPr="00FE0469">
        <w:rPr>
          <w:rFonts w:ascii="Bahnschrift Light" w:hAnsi="Bahnschrift Light"/>
          <w:lang w:val="fr-FR"/>
        </w:rPr>
        <w:t>Ce manque de repreneur</w:t>
      </w:r>
      <w:r w:rsidRPr="00FE0469">
        <w:rPr>
          <w:rFonts w:ascii="IBM Plex Sans" w:eastAsia="IBM Plex Sans" w:hAnsi="IBM Plex Sans" w:cs="IBM Plex Sans"/>
          <w:color w:val="000000"/>
          <w:lang w:val="fr-FR"/>
        </w:rPr>
        <w:t>·</w:t>
      </w:r>
      <w:r w:rsidRPr="00FE0469">
        <w:rPr>
          <w:lang w:val="fr-FR"/>
        </w:rPr>
        <w:t>se</w:t>
      </w:r>
      <w:r w:rsidRPr="00FE0469">
        <w:rPr>
          <w:rFonts w:ascii="IBM Plex Sans" w:eastAsia="IBM Plex Sans" w:hAnsi="IBM Plex Sans" w:cs="IBM Plex Sans"/>
          <w:color w:val="000000"/>
          <w:lang w:val="fr-FR"/>
        </w:rPr>
        <w:t>·</w:t>
      </w:r>
      <w:r w:rsidRPr="00FE0469">
        <w:rPr>
          <w:lang w:val="fr-FR"/>
        </w:rPr>
        <w:t>s contribue à l'</w:t>
      </w:r>
      <w:r w:rsidRPr="00FE0469">
        <w:rPr>
          <w:rFonts w:ascii="Bahnschrift Light" w:hAnsi="Bahnschrift Light"/>
          <w:b/>
          <w:bCs/>
          <w:lang w:val="fr-FR"/>
        </w:rPr>
        <w:t>accroissement de la taille des fermes</w:t>
      </w:r>
      <w:r w:rsidRPr="00FE0469">
        <w:rPr>
          <w:rFonts w:ascii="Bahnschrift Light" w:hAnsi="Bahnschrift Light"/>
          <w:lang w:val="fr-FR"/>
        </w:rPr>
        <w:t xml:space="preserve"> (en moyenne 60 ha en 2023) et à l'</w:t>
      </w:r>
      <w:r w:rsidRPr="00FE0469">
        <w:rPr>
          <w:rFonts w:ascii="Bahnschrift Light" w:hAnsi="Bahnschrift Light"/>
          <w:b/>
          <w:bCs/>
          <w:lang w:val="fr-FR"/>
        </w:rPr>
        <w:t>accaparement des terres</w:t>
      </w:r>
      <w:r w:rsidRPr="00FE0469">
        <w:rPr>
          <w:rFonts w:ascii="Bahnschrift Light" w:hAnsi="Bahnschrift Light"/>
          <w:lang w:val="fr-FR"/>
        </w:rPr>
        <w:t xml:space="preserve"> par des acteurs disposant de plus gros capitaux ;</w:t>
      </w:r>
    </w:p>
    <w:p w14:paraId="4318BFDA" w14:textId="4AA31793" w:rsidR="003F38E5" w:rsidRPr="003D4A80" w:rsidRDefault="00000000" w:rsidP="003D4A80">
      <w:pPr>
        <w:pStyle w:val="Paragraphedeliste"/>
        <w:numPr>
          <w:ilvl w:val="0"/>
          <w:numId w:val="3"/>
        </w:numPr>
        <w:spacing w:after="0"/>
        <w:jc w:val="both"/>
        <w:rPr>
          <w:lang w:val="fr-BE"/>
        </w:rPr>
      </w:pPr>
      <w:r w:rsidRPr="00AC7883">
        <w:rPr>
          <w:rFonts w:ascii="Bahnschrift Light" w:hAnsi="Bahnschrift Light"/>
          <w:b/>
          <w:bCs/>
          <w:lang w:val="fr-BE"/>
        </w:rPr>
        <w:t xml:space="preserve">Le prix moyen de la terre a quadruplé depuis 40 ans </w:t>
      </w:r>
      <w:r w:rsidRPr="00AC7883">
        <w:rPr>
          <w:rFonts w:ascii="Bahnschrift Light" w:hAnsi="Bahnschrift Light"/>
          <w:lang w:val="fr-BE"/>
        </w:rPr>
        <w:t xml:space="preserve">en totale déconnexion avec la valeur intrinsèque de la terre ; le prix du foncier est le </w:t>
      </w:r>
      <w:r w:rsidRPr="00AC7883">
        <w:rPr>
          <w:rFonts w:ascii="Bahnschrift Light" w:hAnsi="Bahnschrift Light"/>
          <w:b/>
          <w:bCs/>
          <w:lang w:val="fr-BE"/>
        </w:rPr>
        <w:t>principal frein à l’installation</w:t>
      </w:r>
      <w:r w:rsidRPr="00AC7883">
        <w:rPr>
          <w:rFonts w:ascii="Bahnschrift Light" w:hAnsi="Bahnschrift Light"/>
          <w:lang w:val="fr-BE"/>
        </w:rPr>
        <w:t xml:space="preserve"> des jeunes agriculteur</w:t>
      </w:r>
      <w:r w:rsidRPr="00AC7883">
        <w:rPr>
          <w:rFonts w:ascii="IBM Plex Sans" w:eastAsia="IBM Plex Sans" w:hAnsi="IBM Plex Sans" w:cs="IBM Plex Sans"/>
          <w:color w:val="000000"/>
          <w:lang w:val="fr-FR"/>
        </w:rPr>
        <w:t>·</w:t>
      </w:r>
      <w:r w:rsidRPr="00AC7883">
        <w:rPr>
          <w:rFonts w:ascii="Bahnschrift Light" w:hAnsi="Bahnschrift Light"/>
          <w:lang w:val="fr-BE"/>
        </w:rPr>
        <w:t>rice</w:t>
      </w:r>
      <w:r w:rsidRPr="00AC7883">
        <w:rPr>
          <w:rFonts w:ascii="IBM Plex Sans" w:eastAsia="IBM Plex Sans" w:hAnsi="IBM Plex Sans" w:cs="IBM Plex Sans"/>
          <w:color w:val="000000"/>
          <w:lang w:val="fr-FR"/>
        </w:rPr>
        <w:t>·</w:t>
      </w:r>
      <w:r w:rsidRPr="00AC7883">
        <w:rPr>
          <w:rFonts w:ascii="Bahnschrift Light" w:hAnsi="Bahnschrift Light"/>
          <w:lang w:val="fr-BE"/>
        </w:rPr>
        <w:t>s et personnes non-issues du monde agricole ;</w:t>
      </w:r>
    </w:p>
    <w:p w14:paraId="2784D8AD" w14:textId="77777777" w:rsidR="003F38E5" w:rsidRPr="00FE0469" w:rsidRDefault="00000000">
      <w:pPr>
        <w:pStyle w:val="Paragraphedeliste"/>
        <w:numPr>
          <w:ilvl w:val="0"/>
          <w:numId w:val="3"/>
        </w:numPr>
        <w:spacing w:after="0"/>
        <w:jc w:val="both"/>
        <w:rPr>
          <w:lang w:val="fr-BE"/>
        </w:rPr>
      </w:pPr>
      <w:r w:rsidRPr="00AC7883">
        <w:rPr>
          <w:rFonts w:ascii="Bahnschrift Light" w:hAnsi="Bahnschrift Light"/>
          <w:lang w:val="fr-BE"/>
        </w:rPr>
        <w:t>Le rythme et les méthodes d’exploitation épuise</w:t>
      </w:r>
      <w:r w:rsidRPr="00AC7883">
        <w:rPr>
          <w:lang w:val="fr-FR"/>
        </w:rPr>
        <w:t>n</w:t>
      </w:r>
      <w:r w:rsidRPr="00AC7883">
        <w:rPr>
          <w:rFonts w:ascii="Bahnschrift Light" w:hAnsi="Bahnschrift Light"/>
          <w:lang w:val="fr-BE"/>
        </w:rPr>
        <w:t>t l</w:t>
      </w:r>
      <w:r w:rsidRPr="00AC7883">
        <w:rPr>
          <w:rFonts w:ascii="Bahnschrift Light" w:hAnsi="Bahnschrift Light"/>
          <w:b/>
          <w:bCs/>
          <w:lang w:val="fr-BE"/>
        </w:rPr>
        <w:t>es terres agricoles wallonnes</w:t>
      </w:r>
      <w:r w:rsidRPr="00AC7883">
        <w:rPr>
          <w:rFonts w:ascii="Bahnschrift Light" w:hAnsi="Bahnschrift Light"/>
          <w:lang w:val="fr-BE"/>
        </w:rPr>
        <w:t xml:space="preserve"> : en 50 ans elles </w:t>
      </w:r>
      <w:r w:rsidRPr="00AC7883">
        <w:rPr>
          <w:rFonts w:ascii="Bahnschrift Light" w:hAnsi="Bahnschrift Light"/>
          <w:b/>
          <w:bCs/>
          <w:lang w:val="fr-BE"/>
        </w:rPr>
        <w:t>ont perdu 20% de leur teneur en matière organique</w:t>
      </w:r>
      <w:r w:rsidRPr="00AC7883">
        <w:rPr>
          <w:rFonts w:ascii="Bahnschrift Light" w:hAnsi="Bahnschrift Light"/>
          <w:lang w:val="fr-BE"/>
        </w:rPr>
        <w:t>, pourtant indispensable au maintien de la fertilité et la prévention des risques d’érosion.</w:t>
      </w:r>
    </w:p>
    <w:p w14:paraId="2E792D74" w14:textId="77777777" w:rsidR="003F38E5" w:rsidRPr="00AC7883" w:rsidRDefault="003F38E5">
      <w:pPr>
        <w:spacing w:after="0"/>
        <w:jc w:val="both"/>
        <w:rPr>
          <w:rFonts w:ascii="Bahnschrift Light" w:hAnsi="Bahnschrift Light"/>
          <w:lang w:val="fr-BE"/>
        </w:rPr>
      </w:pPr>
    </w:p>
    <w:p w14:paraId="2F43BF24" w14:textId="6DCC4FF2" w:rsidR="004D53E3" w:rsidRPr="003D4A80" w:rsidRDefault="00000000">
      <w:pPr>
        <w:jc w:val="both"/>
        <w:rPr>
          <w:lang w:val="fr-BE"/>
        </w:rPr>
      </w:pPr>
      <w:r w:rsidRPr="00AC7883">
        <w:rPr>
          <w:rFonts w:ascii="Bahnschrift Light" w:hAnsi="Bahnschrift Light"/>
          <w:lang w:val="fr-BE"/>
        </w:rPr>
        <w:t xml:space="preserve">Nous pensons que, sur base de ces constats, que </w:t>
      </w:r>
      <w:r w:rsidRPr="00AC7883">
        <w:rPr>
          <w:rFonts w:ascii="Bahnschrift Light" w:hAnsi="Bahnschrift Light"/>
          <w:b/>
          <w:bCs/>
          <w:lang w:val="fr-BE"/>
        </w:rPr>
        <w:t>notre souveraineté alimentaire ainsi que notre capacité collective à faire face aux enjeux actuels et à venir sont menacés</w:t>
      </w:r>
      <w:r w:rsidRPr="00AC7883">
        <w:rPr>
          <w:rFonts w:ascii="Bahnschrift Light" w:hAnsi="Bahnschrift Light"/>
          <w:lang w:val="fr-BE"/>
        </w:rPr>
        <w:t>, et il est urgent de réguler l’accès aux terres et leur usage.</w:t>
      </w:r>
    </w:p>
    <w:p w14:paraId="130AAD77" w14:textId="7CB462EB" w:rsidR="003F38E5" w:rsidRPr="00FE0469" w:rsidRDefault="00000000">
      <w:pPr>
        <w:jc w:val="both"/>
        <w:rPr>
          <w:lang w:val="fr-BE"/>
        </w:rPr>
      </w:pPr>
      <w:r w:rsidRPr="00AC7883">
        <w:rPr>
          <w:rFonts w:ascii="Bahnschrift Light" w:hAnsi="Bahnschrift Light"/>
          <w:lang w:val="fr-BE"/>
        </w:rPr>
        <w:t xml:space="preserve">Or, </w:t>
      </w:r>
      <w:r w:rsidRPr="00AC7883">
        <w:rPr>
          <w:rFonts w:ascii="Bahnschrift Light" w:hAnsi="Bahnschrift Light"/>
          <w:b/>
          <w:bCs/>
          <w:lang w:val="fr-BE"/>
        </w:rPr>
        <w:t>8 à 10% de la Surface Agricole Utile</w:t>
      </w:r>
      <w:r w:rsidRPr="00AC7883">
        <w:rPr>
          <w:rFonts w:ascii="Bahnschrift Light" w:hAnsi="Bahnschrift Light"/>
          <w:lang w:val="fr-BE"/>
        </w:rPr>
        <w:t xml:space="preserve"> en Wallonie appartient à des entités publiques (dont les communes et les CPAS).</w:t>
      </w:r>
    </w:p>
    <w:p w14:paraId="1BAD6B4D" w14:textId="3A2E89D9" w:rsidR="003F38E5" w:rsidRPr="00FE0469" w:rsidRDefault="00000000">
      <w:pPr>
        <w:jc w:val="both"/>
        <w:rPr>
          <w:lang w:val="fr-BE"/>
        </w:rPr>
      </w:pPr>
      <w:r w:rsidRPr="00AC7883">
        <w:rPr>
          <w:rFonts w:ascii="Bahnschrift Light" w:hAnsi="Bahnschrift Light"/>
          <w:lang w:val="fr-BE"/>
        </w:rPr>
        <w:t>Via ces terres, vous pouvez agir pour soutenir les jeunes</w:t>
      </w:r>
      <w:r w:rsidR="002469F7">
        <w:rPr>
          <w:rFonts w:ascii="Bahnschrift Light" w:hAnsi="Bahnschrift Light"/>
          <w:lang w:val="fr-BE"/>
        </w:rPr>
        <w:t xml:space="preserve"> </w:t>
      </w:r>
      <w:r w:rsidR="002469F7" w:rsidRPr="00AC7883">
        <w:rPr>
          <w:rFonts w:ascii="Bahnschrift Light" w:hAnsi="Bahnschrift Light"/>
          <w:lang w:val="fr-BE"/>
        </w:rPr>
        <w:t>agriculteur</w:t>
      </w:r>
      <w:r w:rsidR="002469F7" w:rsidRPr="00AC7883">
        <w:rPr>
          <w:rFonts w:ascii="IBM Plex Sans" w:eastAsia="IBM Plex Sans" w:hAnsi="IBM Plex Sans" w:cs="IBM Plex Sans"/>
          <w:color w:val="000000"/>
          <w:lang w:val="fr-FR"/>
        </w:rPr>
        <w:t>·</w:t>
      </w:r>
      <w:r w:rsidR="002469F7" w:rsidRPr="00AC7883">
        <w:rPr>
          <w:rFonts w:ascii="Bahnschrift Light" w:hAnsi="Bahnschrift Light"/>
          <w:lang w:val="fr-BE"/>
        </w:rPr>
        <w:t>rice</w:t>
      </w:r>
      <w:r w:rsidR="002469F7" w:rsidRPr="00AC7883">
        <w:rPr>
          <w:rFonts w:ascii="IBM Plex Sans" w:eastAsia="IBM Plex Sans" w:hAnsi="IBM Plex Sans" w:cs="IBM Plex Sans"/>
          <w:color w:val="000000"/>
          <w:lang w:val="fr-FR"/>
        </w:rPr>
        <w:t>·</w:t>
      </w:r>
      <w:r w:rsidR="002469F7" w:rsidRPr="00AC7883">
        <w:rPr>
          <w:rFonts w:ascii="Bahnschrift Light" w:hAnsi="Bahnschrift Light"/>
          <w:lang w:val="fr-BE"/>
        </w:rPr>
        <w:t>s</w:t>
      </w:r>
      <w:r w:rsidRPr="00AC7883">
        <w:rPr>
          <w:rFonts w:ascii="Bahnschrift Light" w:hAnsi="Bahnschrift Light"/>
          <w:lang w:val="fr-BE"/>
        </w:rPr>
        <w:t xml:space="preserve"> et la production nourricière pour vos citoyen</w:t>
      </w:r>
      <w:r w:rsidRPr="00AC7883">
        <w:rPr>
          <w:rFonts w:ascii="IBM Plex Sans" w:eastAsia="IBM Plex Sans" w:hAnsi="IBM Plex Sans" w:cs="IBM Plex Sans"/>
          <w:color w:val="000000"/>
          <w:lang w:val="fr-FR"/>
        </w:rPr>
        <w:t>·</w:t>
      </w:r>
      <w:r w:rsidRPr="00AC7883">
        <w:rPr>
          <w:rFonts w:ascii="Bahnschrift Light" w:hAnsi="Bahnschrift Light"/>
          <w:lang w:val="fr-BE"/>
        </w:rPr>
        <w:t>ne</w:t>
      </w:r>
      <w:r w:rsidRPr="00AC7883">
        <w:rPr>
          <w:rFonts w:ascii="IBM Plex Sans" w:eastAsia="IBM Plex Sans" w:hAnsi="IBM Plex Sans" w:cs="IBM Plex Sans"/>
          <w:color w:val="000000"/>
          <w:lang w:val="fr-FR"/>
        </w:rPr>
        <w:t>·</w:t>
      </w:r>
      <w:r w:rsidRPr="00AC7883">
        <w:rPr>
          <w:rFonts w:ascii="Bahnschrift Light" w:hAnsi="Bahnschrift Light"/>
          <w:lang w:val="fr-BE"/>
        </w:rPr>
        <w:t>s, petit</w:t>
      </w:r>
      <w:r w:rsidR="00FE0469" w:rsidRPr="00AC7883">
        <w:rPr>
          <w:rFonts w:ascii="IBM Plex Sans" w:eastAsia="IBM Plex Sans" w:hAnsi="IBM Plex Sans" w:cs="IBM Plex Sans"/>
          <w:color w:val="000000"/>
          <w:lang w:val="fr-FR"/>
        </w:rPr>
        <w:t>·</w:t>
      </w:r>
      <w:r w:rsidR="00FE0469">
        <w:rPr>
          <w:rFonts w:ascii="IBM Plex Sans" w:eastAsia="IBM Plex Sans" w:hAnsi="IBM Plex Sans" w:cs="IBM Plex Sans"/>
          <w:color w:val="000000"/>
          <w:lang w:val="fr-FR"/>
        </w:rPr>
        <w:t>e</w:t>
      </w:r>
      <w:r w:rsidR="00FE0469" w:rsidRPr="00AC7883">
        <w:rPr>
          <w:rFonts w:ascii="IBM Plex Sans" w:eastAsia="IBM Plex Sans" w:hAnsi="IBM Plex Sans" w:cs="IBM Plex Sans"/>
          <w:color w:val="000000"/>
          <w:lang w:val="fr-FR"/>
        </w:rPr>
        <w:t>·</w:t>
      </w:r>
      <w:r w:rsidRPr="00AC7883">
        <w:rPr>
          <w:rFonts w:ascii="Bahnschrift Light" w:hAnsi="Bahnschrift Light"/>
          <w:lang w:val="fr-BE"/>
        </w:rPr>
        <w:t>s et grand</w:t>
      </w:r>
      <w:r w:rsidR="00FE0469" w:rsidRPr="00AC7883">
        <w:rPr>
          <w:rFonts w:ascii="IBM Plex Sans" w:eastAsia="IBM Plex Sans" w:hAnsi="IBM Plex Sans" w:cs="IBM Plex Sans"/>
          <w:color w:val="000000"/>
          <w:lang w:val="fr-FR"/>
        </w:rPr>
        <w:t>·</w:t>
      </w:r>
      <w:r w:rsidR="00FE0469">
        <w:rPr>
          <w:rFonts w:ascii="IBM Plex Sans" w:eastAsia="IBM Plex Sans" w:hAnsi="IBM Plex Sans" w:cs="IBM Plex Sans"/>
          <w:color w:val="000000"/>
          <w:lang w:val="fr-FR"/>
        </w:rPr>
        <w:t>e</w:t>
      </w:r>
      <w:r w:rsidR="00FE0469" w:rsidRPr="00AC7883">
        <w:rPr>
          <w:rFonts w:ascii="IBM Plex Sans" w:eastAsia="IBM Plex Sans" w:hAnsi="IBM Plex Sans" w:cs="IBM Plex Sans"/>
          <w:color w:val="000000"/>
          <w:lang w:val="fr-FR"/>
        </w:rPr>
        <w:t>·</w:t>
      </w:r>
      <w:r w:rsidRPr="00AC7883">
        <w:rPr>
          <w:rFonts w:ascii="Bahnschrift Light" w:hAnsi="Bahnschrift Light"/>
          <w:lang w:val="fr-BE"/>
        </w:rPr>
        <w:t>s.</w:t>
      </w:r>
    </w:p>
    <w:p w14:paraId="66FA1DDF" w14:textId="77777777" w:rsidR="003F38E5" w:rsidRPr="00FE0469" w:rsidRDefault="00000000">
      <w:pPr>
        <w:jc w:val="both"/>
        <w:rPr>
          <w:lang w:val="fr-BE"/>
        </w:rPr>
      </w:pPr>
      <w:r w:rsidRPr="00AC7883">
        <w:rPr>
          <w:rFonts w:ascii="Bahnschrift Light" w:hAnsi="Bahnschrift Light"/>
          <w:lang w:val="fr-BE"/>
        </w:rPr>
        <w:lastRenderedPageBreak/>
        <w:t xml:space="preserve">Nous vous demandons dès lors d’inscrire la </w:t>
      </w:r>
      <w:r w:rsidRPr="00AC7883">
        <w:rPr>
          <w:rFonts w:ascii="Bahnschrift Light" w:hAnsi="Bahnschrift Light"/>
          <w:b/>
          <w:bCs/>
          <w:lang w:val="fr-BE"/>
        </w:rPr>
        <w:t xml:space="preserve">préservation de la fonction nourricière des terres publiques </w:t>
      </w:r>
      <w:r w:rsidRPr="00AC7883">
        <w:rPr>
          <w:rFonts w:ascii="Bahnschrift Light" w:hAnsi="Bahnschrift Light"/>
          <w:lang w:val="fr-BE"/>
        </w:rPr>
        <w:t>et l’</w:t>
      </w:r>
      <w:r w:rsidRPr="00AC7883">
        <w:rPr>
          <w:rFonts w:ascii="Bahnschrift Light" w:hAnsi="Bahnschrift Light"/>
          <w:b/>
          <w:bCs/>
          <w:lang w:val="fr-BE"/>
        </w:rPr>
        <w:t>aide à l’installation des jeunes agriculteur.rices</w:t>
      </w:r>
      <w:r w:rsidRPr="00AC7883">
        <w:rPr>
          <w:rFonts w:ascii="Bahnschrift Light" w:hAnsi="Bahnschrift Light"/>
          <w:lang w:val="fr-BE"/>
        </w:rPr>
        <w:t xml:space="preserve"> comme objectif stratégique de votre politique de gestion des terres </w:t>
      </w:r>
      <w:r w:rsidRPr="00AC7883">
        <w:rPr>
          <w:rFonts w:ascii="Bahnschrift Light" w:hAnsi="Bahnschrift Light"/>
          <w:shd w:val="clear" w:color="auto" w:fill="FFFF00"/>
          <w:lang w:val="fr-BE"/>
        </w:rPr>
        <w:t>communales/du cpas</w:t>
      </w:r>
      <w:r w:rsidRPr="00AC7883">
        <w:rPr>
          <w:rFonts w:ascii="Bahnschrift Light" w:hAnsi="Bahnschrift Light"/>
          <w:lang w:val="fr-BE"/>
        </w:rPr>
        <w:t xml:space="preserve">. </w:t>
      </w:r>
    </w:p>
    <w:p w14:paraId="2458D6FE" w14:textId="77777777" w:rsidR="003F38E5" w:rsidRPr="00FE0469" w:rsidRDefault="00000000">
      <w:pPr>
        <w:jc w:val="both"/>
        <w:rPr>
          <w:lang w:val="fr-BE"/>
        </w:rPr>
      </w:pPr>
      <w:r w:rsidRPr="00AC7883">
        <w:rPr>
          <w:rFonts w:ascii="Bahnschrift Light" w:eastAsia="Bahnschrift Light" w:hAnsi="Bahnschrift Light" w:cs="Bahnschrift Light"/>
          <w:color w:val="000000"/>
          <w:lang w:val="fr-BE"/>
        </w:rPr>
        <w:t>Concrètement, et en vue d</w:t>
      </w:r>
      <w:r w:rsidRPr="00AC7883">
        <w:rPr>
          <w:rFonts w:ascii="Bahnschrift Light" w:hAnsi="Bahnschrift Light"/>
          <w:lang w:val="fr-BE"/>
        </w:rPr>
        <w:t>e voir respecté l</w:t>
      </w:r>
      <w:r w:rsidRPr="00AC7883">
        <w:rPr>
          <w:rFonts w:ascii="Bahnschrift Light" w:eastAsia="Bahnschrift Light" w:hAnsi="Bahnschrift Light" w:cs="Bahnschrift Light"/>
          <w:color w:val="000000"/>
          <w:lang w:val="fr-BE"/>
        </w:rPr>
        <w:t>’</w:t>
      </w:r>
      <w:hyperlink r:id="rId5">
        <w:r w:rsidRPr="00AC7883">
          <w:rPr>
            <w:rStyle w:val="LienInternet"/>
            <w:lang w:val="fr-BE"/>
          </w:rPr>
          <w:t>article 1er du Code wallon de l’Agriculture</w:t>
        </w:r>
      </w:hyperlink>
      <w:r w:rsidRPr="00AC7883">
        <w:rPr>
          <w:rFonts w:ascii="Bahnschrift Light" w:eastAsia="Bahnschrift Light" w:hAnsi="Bahnschrift Light" w:cs="Bahnschrift Light"/>
          <w:color w:val="000000"/>
          <w:lang w:val="fr-BE"/>
        </w:rPr>
        <w:t xml:space="preserve">, </w:t>
      </w:r>
      <w:r w:rsidRPr="00AC7883">
        <w:rPr>
          <w:rFonts w:ascii="Bahnschrift Light" w:eastAsia="Bahnschrift Light" w:hAnsi="Bahnschrift Light" w:cs="Bahnschrift Light"/>
          <w:color w:val="000000"/>
          <w:shd w:val="clear" w:color="auto" w:fill="FFFF00"/>
          <w:lang w:val="fr-BE"/>
        </w:rPr>
        <w:t>je souhaite/nous souhaitons</w:t>
      </w:r>
      <w:r w:rsidRPr="00AC7883">
        <w:rPr>
          <w:rFonts w:ascii="Bahnschrift Light" w:eastAsia="Bahnschrift Light" w:hAnsi="Bahnschrift Light" w:cs="Bahnschrift Light"/>
          <w:color w:val="000000"/>
          <w:lang w:val="fr-BE"/>
        </w:rPr>
        <w:t xml:space="preserve"> que vous preniez les engagements suivants :</w:t>
      </w:r>
    </w:p>
    <w:p w14:paraId="1B0751C2" w14:textId="3DC37E60" w:rsidR="004D53E3" w:rsidRPr="00FE0469" w:rsidRDefault="00000000" w:rsidP="00E23C60">
      <w:pPr>
        <w:pStyle w:val="Paragraphedeliste"/>
        <w:numPr>
          <w:ilvl w:val="0"/>
          <w:numId w:val="2"/>
        </w:numPr>
        <w:spacing w:before="240" w:line="360" w:lineRule="auto"/>
        <w:jc w:val="both"/>
        <w:rPr>
          <w:lang w:val="fr-BE"/>
        </w:rPr>
      </w:pPr>
      <w:r w:rsidRPr="00AC7883">
        <w:rPr>
          <w:rFonts w:ascii="Bahnschrift Light" w:hAnsi="Bahnschrift Light"/>
          <w:lang w:val="fr-BE"/>
        </w:rPr>
        <w:t xml:space="preserve">Disposer d’un </w:t>
      </w:r>
      <w:r w:rsidRPr="00AC7883">
        <w:rPr>
          <w:rFonts w:ascii="Bahnschrift Light" w:hAnsi="Bahnschrift Light"/>
          <w:b/>
          <w:bCs/>
          <w:lang w:val="fr-BE"/>
        </w:rPr>
        <w:t>inventaire approfondi des terres</w:t>
      </w:r>
      <w:r w:rsidRPr="00AC7883">
        <w:rPr>
          <w:rFonts w:ascii="Bahnschrift Light" w:hAnsi="Bahnschrift Light"/>
          <w:lang w:val="fr-BE"/>
        </w:rPr>
        <w:t xml:space="preserve"> </w:t>
      </w:r>
      <w:r w:rsidRPr="00AC7883">
        <w:rPr>
          <w:rFonts w:ascii="Bahnschrift Light" w:hAnsi="Bahnschrift Light"/>
          <w:shd w:val="clear" w:color="auto" w:fill="FFFF00"/>
          <w:lang w:val="fr-BE"/>
        </w:rPr>
        <w:t>communales/appartenant au CPAS</w:t>
      </w:r>
      <w:r w:rsidRPr="00AC7883">
        <w:rPr>
          <w:rFonts w:ascii="Bahnschrift Light" w:hAnsi="Bahnschrift Light"/>
          <w:lang w:val="fr-BE"/>
        </w:rPr>
        <w:t xml:space="preserve">  ;</w:t>
      </w:r>
    </w:p>
    <w:p w14:paraId="61C7C9AB" w14:textId="77777777" w:rsidR="003F38E5" w:rsidRPr="00FE0469" w:rsidRDefault="00000000" w:rsidP="00E23C60">
      <w:pPr>
        <w:pStyle w:val="Paragraphedeliste"/>
        <w:numPr>
          <w:ilvl w:val="0"/>
          <w:numId w:val="2"/>
        </w:numPr>
        <w:spacing w:before="240"/>
        <w:jc w:val="both"/>
        <w:rPr>
          <w:lang w:val="fr-BE"/>
        </w:rPr>
      </w:pPr>
      <w:r w:rsidRPr="00AC7883">
        <w:rPr>
          <w:rFonts w:ascii="Bahnschrift Light" w:hAnsi="Bahnschrift Light"/>
          <w:lang w:val="fr-BE"/>
        </w:rPr>
        <w:t xml:space="preserve">Etablir une stratégie communale orientée vers les priorités suivantes : </w:t>
      </w:r>
    </w:p>
    <w:p w14:paraId="48909690" w14:textId="783E63E7" w:rsidR="003F38E5" w:rsidRPr="00FE0469" w:rsidRDefault="00000000">
      <w:pPr>
        <w:pStyle w:val="Paragraphedeliste"/>
        <w:numPr>
          <w:ilvl w:val="1"/>
          <w:numId w:val="2"/>
        </w:numPr>
        <w:spacing w:before="240"/>
        <w:jc w:val="both"/>
        <w:rPr>
          <w:lang w:val="fr-BE"/>
        </w:rPr>
      </w:pPr>
      <w:r w:rsidRPr="00AC7883">
        <w:rPr>
          <w:rFonts w:ascii="Bahnschrift Light" w:hAnsi="Bahnschrift Light"/>
          <w:b/>
          <w:bCs/>
          <w:lang w:val="fr-BE"/>
        </w:rPr>
        <w:t>Aide à l’installation</w:t>
      </w:r>
      <w:r w:rsidRPr="00AC7883">
        <w:rPr>
          <w:rFonts w:ascii="Bahnschrift Light" w:hAnsi="Bahnschrift Light"/>
          <w:lang w:val="fr-BE"/>
        </w:rPr>
        <w:t xml:space="preserve"> et au maintien de petites et moyennes fermes et </w:t>
      </w:r>
      <w:r w:rsidRPr="00AC7883">
        <w:rPr>
          <w:rFonts w:ascii="Bahnschrift Light" w:hAnsi="Bahnschrift Light"/>
          <w:b/>
          <w:bCs/>
          <w:lang w:val="fr-BE"/>
        </w:rPr>
        <w:t>soutien aux productions nourricières</w:t>
      </w:r>
      <w:r w:rsidRPr="00AC7883">
        <w:rPr>
          <w:rFonts w:ascii="Bahnschrift Light" w:hAnsi="Bahnschrift Light"/>
          <w:lang w:val="fr-BE"/>
        </w:rPr>
        <w:t>, au bénéfice des populations locales et/ou collectivités de proximité (maison de repos, crèches, écoles, etc.)</w:t>
      </w:r>
      <w:r w:rsidR="004D53E3">
        <w:rPr>
          <w:rFonts w:ascii="Bahnschrift Light" w:hAnsi="Bahnschrift Light"/>
          <w:lang w:val="fr-BE"/>
        </w:rPr>
        <w:t> ;</w:t>
      </w:r>
    </w:p>
    <w:p w14:paraId="6DECEC4D" w14:textId="0C8B8769" w:rsidR="003F38E5" w:rsidRPr="00FE0469" w:rsidRDefault="00000000">
      <w:pPr>
        <w:pStyle w:val="Paragraphedeliste"/>
        <w:numPr>
          <w:ilvl w:val="1"/>
          <w:numId w:val="2"/>
        </w:numPr>
        <w:jc w:val="both"/>
        <w:rPr>
          <w:lang w:val="fr-BE"/>
        </w:rPr>
      </w:pPr>
      <w:r w:rsidRPr="00AC7883">
        <w:rPr>
          <w:rFonts w:ascii="Bahnschrift Light" w:hAnsi="Bahnschrift Light"/>
          <w:b/>
          <w:bCs/>
          <w:lang w:val="fr-BE"/>
        </w:rPr>
        <w:t xml:space="preserve">Lutte contre l’érosion et les inondations </w:t>
      </w:r>
      <w:r w:rsidRPr="00AC7883">
        <w:rPr>
          <w:rFonts w:ascii="Bahnschrift Light" w:hAnsi="Bahnschrift Light"/>
          <w:lang w:val="fr-BE"/>
        </w:rPr>
        <w:t xml:space="preserve">et </w:t>
      </w:r>
      <w:r w:rsidRPr="00AC7883">
        <w:rPr>
          <w:rFonts w:ascii="Bahnschrift Light" w:hAnsi="Bahnschrift Light"/>
          <w:b/>
          <w:bCs/>
          <w:lang w:val="fr-BE"/>
        </w:rPr>
        <w:t>maintien de la fertilité</w:t>
      </w:r>
      <w:r w:rsidRPr="00AC7883">
        <w:rPr>
          <w:rFonts w:ascii="Bahnschrift Light" w:hAnsi="Bahnschrift Light"/>
          <w:lang w:val="fr-BE"/>
        </w:rPr>
        <w:t xml:space="preserve"> des sols (</w:t>
      </w:r>
      <w:r w:rsidRPr="00AC7883">
        <w:rPr>
          <w:rFonts w:ascii="Bahnschrift Light" w:hAnsi="Bahnschrift Light"/>
          <w:i/>
          <w:iCs/>
          <w:lang w:val="fr-BE"/>
        </w:rPr>
        <w:t xml:space="preserve">via </w:t>
      </w:r>
      <w:r w:rsidRPr="00AC7883">
        <w:rPr>
          <w:rFonts w:ascii="Bahnschrift Light" w:hAnsi="Bahnschrift Light"/>
          <w:lang w:val="fr-BE"/>
        </w:rPr>
        <w:t>des pratiques agricoles soutenables, l’installation de haies, etc.) et</w:t>
      </w:r>
      <w:r w:rsidR="004D53E3">
        <w:rPr>
          <w:rFonts w:ascii="Bahnschrift Light" w:hAnsi="Bahnschrift Light"/>
          <w:lang w:val="fr-BE"/>
        </w:rPr>
        <w:t> ;</w:t>
      </w:r>
    </w:p>
    <w:p w14:paraId="35322595" w14:textId="5FD68F99" w:rsidR="003F38E5" w:rsidRPr="00AC7883" w:rsidRDefault="00AC7883">
      <w:pPr>
        <w:pStyle w:val="Paragraphedeliste"/>
        <w:numPr>
          <w:ilvl w:val="1"/>
          <w:numId w:val="2"/>
        </w:numPr>
        <w:jc w:val="both"/>
      </w:pPr>
      <w:r w:rsidRPr="00AC7883">
        <w:rPr>
          <w:rFonts w:ascii="Bahnschrift Light" w:hAnsi="Bahnschrift Light"/>
          <w:b/>
          <w:bCs/>
          <w:lang w:val="fr-BE"/>
        </w:rPr>
        <w:t xml:space="preserve">Préservation </w:t>
      </w:r>
      <w:r w:rsidR="002F45FE">
        <w:rPr>
          <w:rFonts w:ascii="Bahnschrift Light" w:hAnsi="Bahnschrift Light"/>
          <w:b/>
          <w:bCs/>
          <w:lang w:val="fr-BE"/>
        </w:rPr>
        <w:t xml:space="preserve">de </w:t>
      </w:r>
      <w:r w:rsidRPr="00AC7883">
        <w:rPr>
          <w:rFonts w:ascii="Bahnschrift Light" w:hAnsi="Bahnschrift Light"/>
          <w:b/>
          <w:bCs/>
          <w:lang w:val="fr-BE"/>
        </w:rPr>
        <w:t>la biodiversité</w:t>
      </w:r>
    </w:p>
    <w:p w14:paraId="196DBEED" w14:textId="6B52B030" w:rsidR="003F38E5" w:rsidRPr="00FE0469" w:rsidRDefault="00000000">
      <w:pPr>
        <w:numPr>
          <w:ilvl w:val="0"/>
          <w:numId w:val="2"/>
        </w:numPr>
        <w:contextualSpacing/>
        <w:jc w:val="both"/>
        <w:rPr>
          <w:lang w:val="fr-BE"/>
        </w:rPr>
      </w:pPr>
      <w:hyperlink r:id="rId6"/>
      <w:hyperlink r:id="rId7"/>
      <w:r w:rsidRPr="00AC7883">
        <w:rPr>
          <w:rFonts w:ascii="Bahnschrift Light" w:hAnsi="Bahnschrift Light"/>
          <w:lang w:val="fr-BE"/>
        </w:rPr>
        <w:t xml:space="preserve">Mettre en place une </w:t>
      </w:r>
      <w:r w:rsidRPr="00AC7883">
        <w:rPr>
          <w:rFonts w:ascii="Bahnschrift Light" w:hAnsi="Bahnschrift Light"/>
          <w:b/>
          <w:bCs/>
          <w:lang w:val="fr-BE"/>
        </w:rPr>
        <w:t>commission d’agriculteurs et agricultrices pour définir les priorités</w:t>
      </w:r>
      <w:r w:rsidRPr="00AC7883">
        <w:rPr>
          <w:rFonts w:ascii="Bahnschrift Light" w:hAnsi="Bahnschrift Light"/>
          <w:lang w:val="fr-BE"/>
        </w:rPr>
        <w:t xml:space="preserve"> de ces terres ainsi les moyens de leur mise en œuvre ;</w:t>
      </w:r>
    </w:p>
    <w:p w14:paraId="2242485D" w14:textId="77777777" w:rsidR="003F38E5" w:rsidRPr="00FE0469" w:rsidRDefault="00000000">
      <w:pPr>
        <w:pStyle w:val="Paragraphedeliste"/>
        <w:numPr>
          <w:ilvl w:val="0"/>
          <w:numId w:val="4"/>
        </w:numPr>
        <w:jc w:val="both"/>
        <w:rPr>
          <w:lang w:val="fr-BE"/>
        </w:rPr>
      </w:pPr>
      <w:r w:rsidRPr="00AC7883">
        <w:rPr>
          <w:rFonts w:ascii="Bahnschrift Light" w:hAnsi="Bahnschrift Light"/>
          <w:lang w:val="fr-BE"/>
        </w:rPr>
        <w:t>Elaborer u</w:t>
      </w:r>
      <w:r w:rsidRPr="00AC7883">
        <w:rPr>
          <w:rFonts w:ascii="Bahnschrift Light" w:eastAsia="Bahnschrift Light" w:hAnsi="Bahnschrift Light" w:cs="Bahnschrift Light"/>
          <w:color w:val="000000"/>
          <w:lang w:val="fr-BE"/>
        </w:rPr>
        <w:t xml:space="preserve">n </w:t>
      </w:r>
      <w:r w:rsidRPr="00AC7883">
        <w:rPr>
          <w:rFonts w:ascii="Bahnschrift Light" w:eastAsia="Bahnschrift Light" w:hAnsi="Bahnschrift Light" w:cs="Bahnschrift Light"/>
          <w:b/>
          <w:bCs/>
          <w:color w:val="000000"/>
          <w:lang w:val="fr-BE"/>
        </w:rPr>
        <w:t>plan d’action sociale qui articule les missions du CPAS à la gestion des terres publiques.</w:t>
      </w:r>
      <w:r w:rsidRPr="00AC7883">
        <w:rPr>
          <w:rFonts w:ascii="Bahnschrift Light" w:eastAsia="Bahnschrift Light" w:hAnsi="Bahnschrift Light" w:cs="Bahnschrift Light"/>
          <w:color w:val="000000"/>
          <w:lang w:val="fr-BE"/>
        </w:rPr>
        <w:t xml:space="preserve"> </w:t>
      </w:r>
    </w:p>
    <w:p w14:paraId="63DEEF73" w14:textId="105E252C" w:rsidR="003F38E5" w:rsidRPr="00AC7883" w:rsidRDefault="00000000">
      <w:pPr>
        <w:spacing w:before="240" w:after="240"/>
        <w:jc w:val="both"/>
        <w:rPr>
          <w:rFonts w:ascii="Bahnschrift Light" w:eastAsia="Bahnschrift Light" w:hAnsi="Bahnschrift Light" w:cs="Bahnschrift Light"/>
          <w:lang w:val="fr-BE"/>
        </w:rPr>
      </w:pPr>
      <w:r w:rsidRPr="00AC7883">
        <w:rPr>
          <w:rFonts w:ascii="Bahnschrift Light" w:eastAsia="Bahnschrift Light" w:hAnsi="Bahnschrift Light" w:cs="Bahnschrift Light"/>
          <w:lang w:val="fr-BE"/>
        </w:rPr>
        <w:t>Afin de trouver un accompagnement humain pour mener ces actions, il vous est également possible de prendre contact avec Terre-en-vue (</w:t>
      </w:r>
      <w:hyperlink r:id="rId8">
        <w:r w:rsidRPr="00AC7883">
          <w:rPr>
            <w:rStyle w:val="LienInternet"/>
            <w:rFonts w:ascii="Bahnschrift Light" w:eastAsia="Bahnschrift Light" w:hAnsi="Bahnschrift Light" w:cs="Bahnschrift Light"/>
            <w:lang w:val="fr-BE"/>
          </w:rPr>
          <w:t>info@terre-en-vue.be</w:t>
        </w:r>
      </w:hyperlink>
      <w:r w:rsidRPr="00AC7883">
        <w:rPr>
          <w:rFonts w:ascii="Bahnschrift Light" w:eastAsia="Bahnschrift Light" w:hAnsi="Bahnschrift Light" w:cs="Bahnschrift Light"/>
          <w:lang w:val="fr-BE"/>
        </w:rPr>
        <w:t>) qui est chargé de cette mission dans le cadre d’un appui de la Région wallonne.</w:t>
      </w:r>
    </w:p>
    <w:p w14:paraId="7A94FC8B" w14:textId="77777777" w:rsidR="003F38E5" w:rsidRPr="00FE0469" w:rsidRDefault="00000000">
      <w:pPr>
        <w:jc w:val="both"/>
        <w:rPr>
          <w:lang w:val="fr-BE"/>
        </w:rPr>
      </w:pPr>
      <w:r w:rsidRPr="00AC7883">
        <w:rPr>
          <w:rFonts w:ascii="Bahnschrift Light" w:eastAsia="Bahnschrift Light" w:hAnsi="Bahnschrift Light" w:cs="Bahnschrift Light"/>
          <w:color w:val="000000"/>
          <w:lang w:val="fr-BE"/>
        </w:rPr>
        <w:t xml:space="preserve">Nous vous remercions pour l’attention accordée à ce courrier, et </w:t>
      </w:r>
      <w:r w:rsidRPr="00AC7883">
        <w:rPr>
          <w:rFonts w:ascii="Bahnschrift Light" w:hAnsi="Bahnschrift Light"/>
          <w:lang w:val="fr-BE"/>
        </w:rPr>
        <w:t>espérons vivement que ces propositions pourront être accueillies dans vos prochaines déclarations de politiques communales.</w:t>
      </w:r>
    </w:p>
    <w:p w14:paraId="3D87DDD8" w14:textId="77777777" w:rsidR="003F38E5" w:rsidRPr="00FE0469" w:rsidRDefault="00000000">
      <w:pPr>
        <w:jc w:val="both"/>
        <w:rPr>
          <w:lang w:val="fr-BE"/>
        </w:rPr>
      </w:pPr>
      <w:r w:rsidRPr="00AC7883">
        <w:rPr>
          <w:rFonts w:ascii="Bahnschrift Light" w:hAnsi="Bahnschrift Light"/>
          <w:lang w:val="fr-BE"/>
        </w:rPr>
        <w:t xml:space="preserve">Je vous prie d’agréer, </w:t>
      </w:r>
      <w:r w:rsidRPr="00AC7883">
        <w:rPr>
          <w:rFonts w:ascii="Bahnschrift Light" w:eastAsia="Calibri" w:hAnsi="Bahnschrift Light" w:cs="Calibri"/>
          <w:shd w:val="clear" w:color="auto" w:fill="FFFF00"/>
          <w:lang w:val="fr-BE"/>
        </w:rPr>
        <w:t>Mesdames et Messieurs les membres du Collège</w:t>
      </w:r>
      <w:r w:rsidRPr="00AC7883">
        <w:rPr>
          <w:rFonts w:ascii="Bahnschrift Light" w:eastAsia="Calibri" w:hAnsi="Bahnschrift Light" w:cs="Calibri"/>
          <w:lang w:val="fr-BE"/>
        </w:rPr>
        <w:t xml:space="preserve"> / </w:t>
      </w:r>
      <w:r w:rsidRPr="00AC7883">
        <w:rPr>
          <w:rFonts w:ascii="Bahnschrift Light" w:eastAsia="Calibri" w:hAnsi="Bahnschrift Light" w:cs="Calibri"/>
          <w:shd w:val="clear" w:color="auto" w:fill="FFFF00"/>
          <w:lang w:val="fr-BE"/>
        </w:rPr>
        <w:t>Madame l’Echevine, Monsieur l’Echevin / Madame la Présidente du CPAS de X, Monsieur la Président du CPAS de X</w:t>
      </w:r>
    </w:p>
    <w:p w14:paraId="27B0DC65" w14:textId="06C4D0EB" w:rsidR="003F38E5" w:rsidRPr="00AC7883" w:rsidRDefault="00000000">
      <w:pPr>
        <w:rPr>
          <w:rFonts w:ascii="Bahnschrift Light" w:hAnsi="Bahnschrift Light"/>
          <w:shd w:val="clear" w:color="auto" w:fill="FFFF00"/>
          <w:lang w:val="fr-BE"/>
        </w:rPr>
      </w:pPr>
      <w:r w:rsidRPr="00AC7883">
        <w:rPr>
          <w:shd w:val="clear" w:color="auto" w:fill="FFFF00"/>
          <w:lang w:val="fr-BE"/>
        </w:rPr>
        <w:t>[</w:t>
      </w:r>
      <w:r w:rsidRPr="00AC7883">
        <w:rPr>
          <w:rFonts w:ascii="Bahnschrift Light" w:hAnsi="Bahnschrift Light"/>
          <w:shd w:val="clear" w:color="auto" w:fill="FFFF00"/>
          <w:lang w:val="fr-BE"/>
        </w:rPr>
        <w:t>prenom nom de l’interpellant.e] - [coordonnées mail]</w:t>
      </w:r>
    </w:p>
    <w:sectPr w:rsidR="003F38E5" w:rsidRPr="00AC7883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Symbol">
    <w:altName w:val="Arial Unicode MS"/>
    <w:charset w:val="02"/>
    <w:family w:val="auto"/>
    <w:pitch w:val="default"/>
  </w:font>
  <w:font w:name="Lohit Devanagar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045B3"/>
    <w:multiLevelType w:val="multilevel"/>
    <w:tmpl w:val="32C64CB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965978"/>
    <w:multiLevelType w:val="multilevel"/>
    <w:tmpl w:val="27F6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E0802D1"/>
    <w:multiLevelType w:val="multilevel"/>
    <w:tmpl w:val="6FD4B2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Bahnschrift Light" w:hAnsi="Bahnschrift Light" w:cs="Bahnschrift Light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4966B16"/>
    <w:multiLevelType w:val="multilevel"/>
    <w:tmpl w:val="D3C4C2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89172916">
    <w:abstractNumId w:val="0"/>
  </w:num>
  <w:num w:numId="2" w16cid:durableId="257107657">
    <w:abstractNumId w:val="2"/>
  </w:num>
  <w:num w:numId="3" w16cid:durableId="1772387956">
    <w:abstractNumId w:val="3"/>
  </w:num>
  <w:num w:numId="4" w16cid:durableId="1736927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8E5"/>
    <w:rsid w:val="002469F7"/>
    <w:rsid w:val="002B1B2C"/>
    <w:rsid w:val="002F45FE"/>
    <w:rsid w:val="003B41CC"/>
    <w:rsid w:val="003D4A80"/>
    <w:rsid w:val="003F38E5"/>
    <w:rsid w:val="004D53E3"/>
    <w:rsid w:val="00735824"/>
    <w:rsid w:val="00AC65EC"/>
    <w:rsid w:val="00AC7883"/>
    <w:rsid w:val="00C84F7B"/>
    <w:rsid w:val="00E23C60"/>
    <w:rsid w:val="00FE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0938"/>
  <w15:docId w15:val="{88D1D08B-E896-40D2-A45F-4CEF3AED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DejaVu Sans"/>
        <w:kern w:val="2"/>
        <w:sz w:val="24"/>
        <w:szCs w:val="24"/>
        <w:lang w:val="fr-B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kern w:val="0"/>
      <w:sz w:val="22"/>
      <w:szCs w:val="22"/>
      <w:lang w:val="nl-NL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Titre7">
    <w:name w:val="heading 7"/>
    <w:basedOn w:val="Normal"/>
    <w:next w:val="Normal"/>
    <w:link w:val="Titre7Car"/>
    <w:qFormat/>
    <w:pPr>
      <w:keepNext/>
      <w:keepLines/>
      <w:spacing w:before="40" w:after="0"/>
      <w:outlineLvl w:val="6"/>
    </w:pPr>
    <w:rPr>
      <w:color w:val="595959"/>
    </w:rPr>
  </w:style>
  <w:style w:type="paragraph" w:styleId="Titre8">
    <w:name w:val="heading 8"/>
    <w:basedOn w:val="Normal"/>
    <w:next w:val="Normal"/>
    <w:link w:val="Titre8Car"/>
    <w:qFormat/>
    <w:pPr>
      <w:keepNext/>
      <w:keepLines/>
      <w:spacing w:after="0"/>
      <w:outlineLvl w:val="7"/>
    </w:pPr>
    <w:rPr>
      <w:i/>
      <w:iCs/>
      <w:color w:val="272727"/>
    </w:rPr>
  </w:style>
  <w:style w:type="paragraph" w:styleId="Titre9">
    <w:name w:val="heading 9"/>
    <w:basedOn w:val="Normal"/>
    <w:next w:val="Normal"/>
    <w:link w:val="Titre9Car"/>
    <w:qFormat/>
    <w:pPr>
      <w:keepNext/>
      <w:keepLines/>
      <w:spacing w:after="0"/>
      <w:outlineLvl w:val="8"/>
    </w:pPr>
    <w:rPr>
      <w:color w:val="2727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qFormat/>
    <w:rPr>
      <w:rFonts w:ascii="Aptos Display" w:eastAsia="Aptos" w:hAnsi="Aptos Display" w:cs="DejaVu Sans"/>
      <w:color w:val="0F4761"/>
      <w:sz w:val="40"/>
      <w:szCs w:val="40"/>
    </w:rPr>
  </w:style>
  <w:style w:type="character" w:customStyle="1" w:styleId="Titre2Car">
    <w:name w:val="Titre 2 Car"/>
    <w:basedOn w:val="Policepardfaut"/>
    <w:link w:val="Titre2"/>
    <w:qFormat/>
    <w:rPr>
      <w:rFonts w:ascii="Aptos Display" w:eastAsia="Aptos" w:hAnsi="Aptos Display" w:cs="DejaVu Sans"/>
      <w:color w:val="0F4761"/>
      <w:sz w:val="32"/>
      <w:szCs w:val="32"/>
    </w:rPr>
  </w:style>
  <w:style w:type="character" w:customStyle="1" w:styleId="Titre3Car">
    <w:name w:val="Titre 3 Car"/>
    <w:basedOn w:val="Policepardfaut"/>
    <w:link w:val="Titre3"/>
    <w:qFormat/>
    <w:rPr>
      <w:rFonts w:eastAsia="Aptos" w:cs="DejaVu Sans"/>
      <w:color w:val="0F4761"/>
      <w:sz w:val="28"/>
      <w:szCs w:val="28"/>
    </w:rPr>
  </w:style>
  <w:style w:type="character" w:customStyle="1" w:styleId="Titre4Car">
    <w:name w:val="Titre 4 Car"/>
    <w:basedOn w:val="Policepardfaut"/>
    <w:link w:val="Titre4"/>
    <w:qFormat/>
    <w:rPr>
      <w:rFonts w:eastAsia="Aptos" w:cs="DejaVu Sans"/>
      <w:i/>
      <w:iCs/>
      <w:color w:val="0F4761"/>
    </w:rPr>
  </w:style>
  <w:style w:type="character" w:customStyle="1" w:styleId="Titre5Car">
    <w:name w:val="Titre 5 Car"/>
    <w:basedOn w:val="Policepardfaut"/>
    <w:link w:val="Titre5"/>
    <w:qFormat/>
    <w:rPr>
      <w:rFonts w:eastAsia="Aptos" w:cs="DejaVu Sans"/>
      <w:color w:val="0F4761"/>
    </w:rPr>
  </w:style>
  <w:style w:type="character" w:customStyle="1" w:styleId="Titre6Car">
    <w:name w:val="Titre 6 Car"/>
    <w:basedOn w:val="Policepardfaut"/>
    <w:link w:val="Titre6"/>
    <w:qFormat/>
    <w:rPr>
      <w:rFonts w:eastAsia="Aptos" w:cs="DejaVu Sans"/>
      <w:i/>
      <w:iCs/>
      <w:color w:val="595959"/>
    </w:rPr>
  </w:style>
  <w:style w:type="character" w:customStyle="1" w:styleId="Titre7Car">
    <w:name w:val="Titre 7 Car"/>
    <w:basedOn w:val="Policepardfaut"/>
    <w:link w:val="Titre7"/>
    <w:qFormat/>
    <w:rPr>
      <w:rFonts w:eastAsia="Aptos" w:cs="DejaVu Sans"/>
      <w:color w:val="595959"/>
    </w:rPr>
  </w:style>
  <w:style w:type="character" w:customStyle="1" w:styleId="Titre8Car">
    <w:name w:val="Titre 8 Car"/>
    <w:basedOn w:val="Policepardfaut"/>
    <w:link w:val="Titre8"/>
    <w:qFormat/>
    <w:rPr>
      <w:rFonts w:eastAsia="Aptos" w:cs="DejaVu Sans"/>
      <w:i/>
      <w:iCs/>
      <w:color w:val="272727"/>
    </w:rPr>
  </w:style>
  <w:style w:type="character" w:customStyle="1" w:styleId="Titre9Car">
    <w:name w:val="Titre 9 Car"/>
    <w:basedOn w:val="Policepardfaut"/>
    <w:link w:val="Titre9"/>
    <w:qFormat/>
    <w:rPr>
      <w:rFonts w:eastAsia="Aptos" w:cs="DejaVu Sans"/>
      <w:color w:val="272727"/>
    </w:rPr>
  </w:style>
  <w:style w:type="character" w:customStyle="1" w:styleId="TitreCar">
    <w:name w:val="Titre Car"/>
    <w:basedOn w:val="Policepardfaut"/>
    <w:link w:val="Titre"/>
    <w:qFormat/>
    <w:rPr>
      <w:rFonts w:ascii="Aptos Display" w:eastAsia="Aptos" w:hAnsi="Aptos Display" w:cs="DejaVu Sans"/>
      <w:spacing w:val="-10"/>
      <w:kern w:val="2"/>
      <w:sz w:val="56"/>
      <w:szCs w:val="56"/>
    </w:rPr>
  </w:style>
  <w:style w:type="character" w:customStyle="1" w:styleId="Sous-titreCar">
    <w:name w:val="Sous-titre Car"/>
    <w:basedOn w:val="Policepardfaut"/>
    <w:link w:val="Sous-titre"/>
    <w:qFormat/>
    <w:rPr>
      <w:rFonts w:eastAsia="Aptos" w:cs="DejaVu Sans"/>
      <w:color w:val="595959"/>
      <w:spacing w:val="15"/>
      <w:sz w:val="28"/>
      <w:szCs w:val="28"/>
    </w:rPr>
  </w:style>
  <w:style w:type="character" w:customStyle="1" w:styleId="CitationCar">
    <w:name w:val="Citation Car"/>
    <w:basedOn w:val="Policepardfaut"/>
    <w:link w:val="Citation"/>
    <w:qFormat/>
    <w:rPr>
      <w:i/>
      <w:iCs/>
      <w:color w:val="404040"/>
    </w:rPr>
  </w:style>
  <w:style w:type="character" w:styleId="Accentuationintense">
    <w:name w:val="Intense Emphasis"/>
    <w:basedOn w:val="Policepardfaut"/>
    <w:qFormat/>
    <w:rPr>
      <w:i/>
      <w:iCs/>
      <w:color w:val="0F4761"/>
    </w:rPr>
  </w:style>
  <w:style w:type="character" w:customStyle="1" w:styleId="CitationintenseCar">
    <w:name w:val="Citation intense Car"/>
    <w:basedOn w:val="Policepardfaut"/>
    <w:link w:val="Citationintense"/>
    <w:qFormat/>
    <w:rPr>
      <w:i/>
      <w:iCs/>
      <w:color w:val="0F4761"/>
    </w:rPr>
  </w:style>
  <w:style w:type="character" w:styleId="Rfrenceintense">
    <w:name w:val="Intense Reference"/>
    <w:basedOn w:val="Policepardfaut"/>
    <w:qFormat/>
    <w:rPr>
      <w:b/>
      <w:bCs/>
      <w:smallCaps/>
      <w:color w:val="0F4761"/>
      <w:spacing w:val="5"/>
    </w:rPr>
  </w:style>
  <w:style w:type="character" w:customStyle="1" w:styleId="NotedebasdepageCar">
    <w:name w:val="Note de bas de page Car"/>
    <w:basedOn w:val="Policepardfaut"/>
    <w:link w:val="Notedebasdepage"/>
    <w:qFormat/>
    <w:rPr>
      <w:kern w:val="0"/>
      <w:sz w:val="20"/>
      <w:szCs w:val="20"/>
      <w:lang w:val="nl-NL"/>
    </w:rPr>
  </w:style>
  <w:style w:type="character" w:customStyle="1" w:styleId="Caractresdenotedebasdepage">
    <w:name w:val="Caractères de note de bas de page"/>
    <w:basedOn w:val="Policepardfaut"/>
    <w:qFormat/>
    <w:rPr>
      <w:vertAlign w:val="superscript"/>
    </w:rPr>
  </w:style>
  <w:style w:type="character" w:customStyle="1" w:styleId="Ancredenotedebasdepage">
    <w:name w:val="Ancre de note de bas de page"/>
    <w:rPr>
      <w:vertAlign w:val="superscript"/>
    </w:rPr>
  </w:style>
  <w:style w:type="character" w:styleId="Marquedecommentaire">
    <w:name w:val="annotation reference"/>
    <w:basedOn w:val="Policepardfaut"/>
    <w:qFormat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qFormat/>
    <w:rPr>
      <w:kern w:val="0"/>
      <w:sz w:val="20"/>
      <w:szCs w:val="20"/>
      <w:lang w:val="nl-NL"/>
    </w:rPr>
  </w:style>
  <w:style w:type="character" w:customStyle="1" w:styleId="ObjetducommentaireCar">
    <w:name w:val="Objet du commentaire Car"/>
    <w:basedOn w:val="CommentaireCar"/>
    <w:link w:val="Objetducommentaire"/>
    <w:qFormat/>
    <w:rPr>
      <w:b/>
      <w:bCs/>
      <w:kern w:val="0"/>
      <w:sz w:val="20"/>
      <w:szCs w:val="20"/>
      <w:lang w:val="nl-NL"/>
    </w:rPr>
  </w:style>
  <w:style w:type="character" w:customStyle="1" w:styleId="En-tteCar">
    <w:name w:val="En-tête Car"/>
    <w:basedOn w:val="Policepardfaut"/>
    <w:link w:val="En-tte"/>
    <w:qFormat/>
    <w:rPr>
      <w:kern w:val="0"/>
      <w:sz w:val="22"/>
      <w:szCs w:val="22"/>
      <w:lang w:val="nl-NL"/>
    </w:rPr>
  </w:style>
  <w:style w:type="character" w:customStyle="1" w:styleId="PieddepageCar">
    <w:name w:val="Pied de page Car"/>
    <w:basedOn w:val="Policepardfaut"/>
    <w:link w:val="Pieddepage"/>
    <w:qFormat/>
    <w:rPr>
      <w:kern w:val="0"/>
      <w:sz w:val="22"/>
      <w:szCs w:val="22"/>
      <w:lang w:val="nl-NL"/>
    </w:rPr>
  </w:style>
  <w:style w:type="character" w:customStyle="1" w:styleId="LienInternet">
    <w:name w:val="Lien Internet"/>
    <w:basedOn w:val="Policepardfaut"/>
    <w:rPr>
      <w:color w:val="0563C1"/>
      <w:u w:val="single"/>
    </w:rPr>
  </w:style>
  <w:style w:type="character" w:customStyle="1" w:styleId="Numrotationdelignes">
    <w:name w:val="Numérotation de lignes"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qFormat/>
  </w:style>
  <w:style w:type="paragraph" w:styleId="Titre">
    <w:name w:val="Title"/>
    <w:basedOn w:val="Normal"/>
    <w:next w:val="Corpsdetexte"/>
    <w:link w:val="TitreCar"/>
    <w:uiPriority w:val="10"/>
    <w:qFormat/>
    <w:pPr>
      <w:spacing w:after="80" w:line="240" w:lineRule="auto"/>
      <w:contextualSpacing/>
    </w:pPr>
    <w:rPr>
      <w:rFonts w:ascii="Aptos Display" w:hAnsi="Aptos Display"/>
      <w:spacing w:val="-10"/>
      <w:kern w:val="2"/>
      <w:sz w:val="56"/>
      <w:szCs w:val="56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Sous-titre">
    <w:name w:val="Subtitle"/>
    <w:basedOn w:val="Normal"/>
    <w:next w:val="Normal"/>
    <w:link w:val="Sous-titreCar"/>
    <w:uiPriority w:val="11"/>
    <w:qFormat/>
    <w:rPr>
      <w:color w:val="595959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qFormat/>
    <w:pPr>
      <w:spacing w:before="160"/>
      <w:jc w:val="center"/>
    </w:pPr>
    <w:rPr>
      <w:i/>
      <w:iCs/>
      <w:color w:val="404040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paragraph" w:styleId="Notedebasdepage">
    <w:name w:val="footnote text"/>
    <w:basedOn w:val="Normal"/>
    <w:link w:val="NotedebasdepageCar"/>
    <w:pPr>
      <w:spacing w:after="0" w:line="240" w:lineRule="auto"/>
    </w:pPr>
    <w:rPr>
      <w:sz w:val="20"/>
      <w:szCs w:val="20"/>
    </w:rPr>
  </w:style>
  <w:style w:type="paragraph" w:styleId="Commentaire">
    <w:name w:val="annotation text"/>
    <w:basedOn w:val="Normal"/>
    <w:link w:val="CommentaireCar"/>
    <w:qFormat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qFormat/>
    <w:rPr>
      <w:b/>
      <w:bCs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  <w:spacing w:after="0" w:line="240" w:lineRule="auto"/>
    </w:pPr>
  </w:style>
  <w:style w:type="paragraph" w:styleId="Rvision">
    <w:name w:val="Revision"/>
    <w:hidden/>
    <w:uiPriority w:val="99"/>
    <w:semiHidden/>
    <w:rsid w:val="00AC7883"/>
    <w:pPr>
      <w:suppressAutoHyphens w:val="0"/>
    </w:pPr>
    <w:rPr>
      <w:kern w:val="0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rre-en-vue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urovia.org/fr/communique-de-presse/des-terres-en-commun-le-mouvement-nyeleni-pour-la-souverainete-alimentaire-en-europe-et-en-asie-centrale-publie-un-manuel-sur-lacces-a-la-ter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rre-en-vue.be/IMG/pdf/2022_tev_terrespubliques_web.pdf" TargetMode="External"/><Relationship Id="rId5" Type="http://schemas.openxmlformats.org/officeDocument/2006/relationships/hyperlink" Target="http://environnement.wallonie.be/legis/agriculture/code/code00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Ndjoli</dc:creator>
  <dc:description/>
  <cp:lastModifiedBy>Romane Marchal</cp:lastModifiedBy>
  <cp:revision>4</cp:revision>
  <cp:lastPrinted>2024-04-09T10:22:00Z</cp:lastPrinted>
  <dcterms:created xsi:type="dcterms:W3CDTF">2024-04-09T10:21:00Z</dcterms:created>
  <dcterms:modified xsi:type="dcterms:W3CDTF">2024-04-09T10:24:00Z</dcterms:modified>
  <dc:language>fr-BE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356e2993-0a93-4998-a96d-903d2a252a7a</vt:lpwstr>
  </property>
</Properties>
</file>